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D4B" w:rsidRDefault="00672D4B"/>
    <w:p w:rsidR="00672D4B" w:rsidRDefault="00672D4B"/>
    <w:p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40E4">
              <w:rPr>
                <w:rFonts w:ascii="Arial" w:hAnsi="Arial" w:cs="Arial"/>
                <w:b/>
                <w:sz w:val="24"/>
                <w:szCs w:val="24"/>
              </w:rPr>
              <w:t>Principals novetats de la Llei 5/2019 reguladora dels contractes de crèdit immobiliari</w:t>
            </w:r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672D4B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BC103A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noProof/>
            </w:rPr>
            <w:id w:val="1329487678"/>
            <w:showingPlcHdr/>
            <w:picture/>
          </w:sdtPr>
          <w:sdtEndPr/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C103A" w:rsidRDefault="00765CAF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3481200" cy="1249200"/>
                      <wp:effectExtent l="0" t="0" r="5080" b="8255"/>
                      <wp:docPr id="13" name="Imatg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1200" cy="124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>
              <w:instrText xml:space="preserve"> FORMCHECKBOX </w:instrText>
            </w:r>
            <w:r w:rsidR="008114D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114DD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6C40E4">
        <w:rPr>
          <w:rFonts w:ascii="Arial" w:hAnsi="Arial" w:cs="Arial"/>
          <w:noProof/>
          <w:sz w:val="24"/>
          <w:szCs w:val="24"/>
        </w:rPr>
        <w:t>dilluns, 20 / maig / 2019</w:t>
      </w:r>
      <w:r>
        <w:rPr>
          <w:rFonts w:ascii="Arial" w:hAnsi="Arial" w:cs="Arial"/>
          <w:sz w:val="24"/>
          <w:szCs w:val="24"/>
        </w:rPr>
        <w:fldChar w:fldCharType="end"/>
      </w:r>
    </w:p>
    <w:p w:rsidR="00672D4B" w:rsidRDefault="00672D4B">
      <w:pPr>
        <w:rPr>
          <w:rFonts w:ascii="Arial" w:hAnsi="Arial" w:cs="Arial"/>
          <w:sz w:val="24"/>
          <w:szCs w:val="24"/>
        </w:rPr>
      </w:pPr>
    </w:p>
    <w:p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B55" w:rsidRDefault="00511B55">
      <w:pPr>
        <w:spacing w:after="0" w:line="240" w:lineRule="auto"/>
      </w:pPr>
      <w:r>
        <w:separator/>
      </w:r>
    </w:p>
  </w:endnote>
  <w:endnote w:type="continuationSeparator" w:id="0">
    <w:p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6" w:rsidRDefault="00A131B5">
    <w:pPr>
      <w:pStyle w:val="Capalera"/>
    </w:pPr>
    <w:r>
      <w:rPr>
        <w:noProof/>
      </w:rPr>
      <w:drawing>
        <wp:inline distT="0" distB="0" distL="0" distR="0" wp14:anchorId="38FE154B">
          <wp:extent cx="857250" cy="857250"/>
          <wp:effectExtent l="0" t="0" r="0" b="0"/>
          <wp:docPr id="11" name="Imat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14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22302" o:spid="_x0000_s2052" type="#_x0000_t75" style="position:absolute;margin-left:0;margin-top:0;width:444.2pt;height:444.2pt;z-index:-251658752;visibility:visible;mso-position-horizontal:center;mso-position-horizontal-relative:margin;mso-position-vertical:center;mso-position-vertical-relative:margin">
          <v:imagedata r:id="rId2" o:title="LOGO COLLEGI ADVOCATS format gra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4U69tA4OfgBNmxHt0UDbCw9hXtP6ZdqKOaPBHwpRZ6lKHTvMb+nI+/SICNCAioAgk4gVCnCuMwdCakIy2N1yQ==" w:salt="YSvF1QyEB5PQjApbwmY+YQ==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6C40E4"/>
    <w:rsid w:val="00765CAF"/>
    <w:rsid w:val="007C54D8"/>
    <w:rsid w:val="008114DD"/>
    <w:rsid w:val="0082174B"/>
    <w:rsid w:val="008342E5"/>
    <w:rsid w:val="00A131B5"/>
    <w:rsid w:val="00A22B33"/>
    <w:rsid w:val="00A71A6C"/>
    <w:rsid w:val="00BC103A"/>
    <w:rsid w:val="00E31BB8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C4C3DE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1\DatosCentral\Ester\Cursos%20I%20Xerrades\PLANTILLES\Confer&#232;nci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BA70-3F4E-430A-9E98-E05FAE7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Conferència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recepcio</cp:lastModifiedBy>
  <cp:revision>3</cp:revision>
  <cp:lastPrinted>2017-02-15T14:47:00Z</cp:lastPrinted>
  <dcterms:created xsi:type="dcterms:W3CDTF">2019-05-20T11:40:00Z</dcterms:created>
  <dcterms:modified xsi:type="dcterms:W3CDTF">2019-05-20T11:42:00Z</dcterms:modified>
</cp:coreProperties>
</file>