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8E" w:rsidRDefault="00913B8E" w:rsidP="00913B8E">
      <w:pPr>
        <w:pStyle w:val="Piedepgina"/>
        <w:tabs>
          <w:tab w:val="clear" w:pos="4252"/>
          <w:tab w:val="clear" w:pos="8504"/>
        </w:tabs>
        <w:ind w:left="2552"/>
        <w:rPr>
          <w:rStyle w:val="Ninguno"/>
          <w:rFonts w:ascii="Arial Narrow" w:eastAsia="Arial Narrow" w:hAnsi="Arial Narrow" w:cs="Arial Narrow"/>
          <w:sz w:val="28"/>
          <w:szCs w:val="28"/>
          <w:u w:val="single"/>
        </w:rPr>
      </w:pPr>
      <w:bookmarkStart w:id="0" w:name="_GoBack"/>
      <w:bookmarkEnd w:id="0"/>
      <w:r>
        <w:rPr>
          <w:rStyle w:val="Ninguno"/>
          <w:rFonts w:ascii="Arial Narrow" w:hAnsi="Arial Narrow"/>
          <w:sz w:val="28"/>
          <w:szCs w:val="28"/>
          <w:u w:val="single"/>
        </w:rPr>
        <w:t>Estado de alarma / Covid-19</w:t>
      </w:r>
    </w:p>
    <w:p w:rsidR="00913B8E" w:rsidRDefault="00913B8E" w:rsidP="00913B8E">
      <w:pPr>
        <w:pStyle w:val="Piedepgina"/>
        <w:tabs>
          <w:tab w:val="clear" w:pos="4252"/>
          <w:tab w:val="clear" w:pos="8504"/>
        </w:tabs>
        <w:ind w:left="2552"/>
        <w:rPr>
          <w:rStyle w:val="Ninguno"/>
          <w:rFonts w:ascii="Arial Narrow" w:eastAsia="Arial Narrow" w:hAnsi="Arial Narrow" w:cs="Arial Narrow"/>
          <w:b/>
          <w:bCs/>
          <w:sz w:val="28"/>
          <w:szCs w:val="28"/>
          <w:u w:val="single"/>
        </w:rPr>
      </w:pPr>
    </w:p>
    <w:p w:rsidR="00913B8E" w:rsidRDefault="0039047B" w:rsidP="00913B8E">
      <w:pPr>
        <w:pStyle w:val="Piedepgina"/>
        <w:ind w:left="2552"/>
        <w:jc w:val="both"/>
        <w:rPr>
          <w:rStyle w:val="Ninguno"/>
          <w:rFonts w:ascii="Arial Narrow" w:eastAsia="Arial Narrow" w:hAnsi="Arial Narrow" w:cs="Arial Narrow"/>
          <w:b/>
          <w:bCs/>
          <w:sz w:val="44"/>
          <w:szCs w:val="44"/>
        </w:rPr>
      </w:pPr>
      <w:r>
        <w:rPr>
          <w:rStyle w:val="Ninguno"/>
          <w:rFonts w:ascii="Arial Narrow" w:hAnsi="Arial Narrow"/>
          <w:b/>
          <w:bCs/>
          <w:color w:val="000000"/>
          <w:sz w:val="44"/>
          <w:szCs w:val="44"/>
          <w:u w:color="000000"/>
        </w:rPr>
        <w:t>El Gobierno aprueba un Decreto-ley de medidas urgentes para la recuperación de la actividad judicial tras el Covid-19</w:t>
      </w:r>
    </w:p>
    <w:p w:rsidR="00913B8E" w:rsidRDefault="00913B8E" w:rsidP="00913B8E">
      <w:pPr>
        <w:pStyle w:val="Piedepgina"/>
        <w:ind w:left="2552"/>
        <w:rPr>
          <w:rStyle w:val="Ninguno"/>
          <w:rFonts w:ascii="Arial Narrow" w:eastAsia="Arial Narrow" w:hAnsi="Arial Narrow" w:cs="Arial Narrow"/>
          <w:b/>
          <w:bCs/>
          <w:sz w:val="28"/>
          <w:szCs w:val="28"/>
        </w:rPr>
      </w:pPr>
    </w:p>
    <w:p w:rsidR="008B49D3" w:rsidRPr="008B49D3" w:rsidRDefault="00B80BB9" w:rsidP="009B73B9">
      <w:pPr>
        <w:pStyle w:val="Sangradetextonormal"/>
        <w:numPr>
          <w:ilvl w:val="0"/>
          <w:numId w:val="11"/>
        </w:numPr>
        <w:pBdr>
          <w:top w:val="nil"/>
          <w:left w:val="nil"/>
          <w:bottom w:val="nil"/>
          <w:right w:val="nil"/>
          <w:between w:val="nil"/>
          <w:bar w:val="nil"/>
        </w:pBdr>
        <w:rPr>
          <w:rStyle w:val="Ninguno"/>
          <w:b/>
          <w:bCs/>
        </w:rPr>
      </w:pPr>
      <w:r>
        <w:rPr>
          <w:rStyle w:val="Ninguno"/>
          <w:b/>
          <w:bCs/>
          <w:color w:val="000000"/>
          <w:u w:color="000000"/>
          <w:lang w:val="es-ES_tradnl"/>
        </w:rPr>
        <w:t>P</w:t>
      </w:r>
      <w:r w:rsidR="008B49D3">
        <w:rPr>
          <w:rStyle w:val="Ninguno"/>
          <w:b/>
          <w:bCs/>
          <w:color w:val="000000"/>
          <w:u w:color="000000"/>
          <w:lang w:val="es-ES_tradnl"/>
        </w:rPr>
        <w:t>odrán establecer</w:t>
      </w:r>
      <w:r>
        <w:rPr>
          <w:rStyle w:val="Ninguno"/>
          <w:b/>
          <w:bCs/>
          <w:color w:val="000000"/>
          <w:u w:color="000000"/>
          <w:lang w:val="es-ES_tradnl"/>
        </w:rPr>
        <w:t xml:space="preserve">se </w:t>
      </w:r>
      <w:r w:rsidR="008B49D3">
        <w:rPr>
          <w:rStyle w:val="Ninguno"/>
          <w:b/>
          <w:bCs/>
          <w:color w:val="000000"/>
          <w:u w:color="000000"/>
          <w:lang w:val="es-ES_tradnl"/>
        </w:rPr>
        <w:t xml:space="preserve">turnos de mañana y tarde </w:t>
      </w:r>
      <w:r w:rsidR="004A482A">
        <w:rPr>
          <w:rStyle w:val="Ninguno"/>
          <w:b/>
          <w:bCs/>
          <w:color w:val="000000"/>
          <w:u w:color="000000"/>
          <w:lang w:val="es-ES_tradnl"/>
        </w:rPr>
        <w:t xml:space="preserve">en los órganos judiciales </w:t>
      </w:r>
      <w:r w:rsidR="008B49D3">
        <w:rPr>
          <w:rStyle w:val="Ninguno"/>
          <w:b/>
          <w:bCs/>
          <w:color w:val="000000"/>
          <w:u w:color="000000"/>
          <w:lang w:val="es-ES_tradnl"/>
        </w:rPr>
        <w:t>para evitar la</w:t>
      </w:r>
      <w:r w:rsidR="0070702E">
        <w:rPr>
          <w:rStyle w:val="Ninguno"/>
          <w:b/>
          <w:bCs/>
          <w:color w:val="000000"/>
          <w:u w:color="000000"/>
          <w:lang w:val="es-ES_tradnl"/>
        </w:rPr>
        <w:t>s</w:t>
      </w:r>
      <w:r w:rsidR="008B49D3">
        <w:rPr>
          <w:rStyle w:val="Ninguno"/>
          <w:b/>
          <w:bCs/>
          <w:color w:val="000000"/>
          <w:u w:color="000000"/>
          <w:lang w:val="es-ES_tradnl"/>
        </w:rPr>
        <w:t xml:space="preserve"> aglomeraci</w:t>
      </w:r>
      <w:r w:rsidR="004A482A">
        <w:rPr>
          <w:rStyle w:val="Ninguno"/>
          <w:b/>
          <w:bCs/>
          <w:color w:val="000000"/>
          <w:u w:color="000000"/>
          <w:lang w:val="es-ES_tradnl"/>
        </w:rPr>
        <w:t xml:space="preserve">ones </w:t>
      </w:r>
      <w:r w:rsidR="008B49D3">
        <w:rPr>
          <w:rStyle w:val="Ninguno"/>
          <w:b/>
          <w:bCs/>
          <w:color w:val="000000"/>
          <w:u w:color="000000"/>
          <w:lang w:val="es-ES_tradnl"/>
        </w:rPr>
        <w:t>y evitar contagios; los actos procesales</w:t>
      </w:r>
      <w:r w:rsidR="007E45F1">
        <w:rPr>
          <w:rStyle w:val="Ninguno"/>
          <w:b/>
          <w:bCs/>
          <w:color w:val="000000"/>
          <w:u w:color="000000"/>
          <w:lang w:val="es-ES_tradnl"/>
        </w:rPr>
        <w:t xml:space="preserve"> se realizarán</w:t>
      </w:r>
      <w:r w:rsidR="008B49D3">
        <w:rPr>
          <w:rStyle w:val="Ninguno"/>
          <w:b/>
          <w:bCs/>
          <w:color w:val="000000"/>
          <w:u w:color="000000"/>
          <w:lang w:val="es-ES_tradnl"/>
        </w:rPr>
        <w:t>, preferentemente, de manera telemática</w:t>
      </w:r>
      <w:r w:rsidR="00764464">
        <w:rPr>
          <w:rStyle w:val="Ninguno"/>
          <w:b/>
          <w:bCs/>
          <w:color w:val="000000"/>
          <w:u w:color="000000"/>
          <w:lang w:val="es-ES_tradnl"/>
        </w:rPr>
        <w:t>,</w:t>
      </w:r>
      <w:r w:rsidR="00F75DD1">
        <w:rPr>
          <w:rStyle w:val="Ninguno"/>
          <w:b/>
          <w:bCs/>
          <w:color w:val="000000"/>
          <w:u w:color="000000"/>
          <w:lang w:val="es-ES_tradnl"/>
        </w:rPr>
        <w:t xml:space="preserve"> </w:t>
      </w:r>
      <w:r w:rsidR="007E45F1">
        <w:rPr>
          <w:rStyle w:val="Ninguno"/>
          <w:b/>
          <w:bCs/>
          <w:color w:val="000000"/>
          <w:u w:color="000000"/>
          <w:lang w:val="es-ES_tradnl"/>
        </w:rPr>
        <w:t>y la atención al público</w:t>
      </w:r>
      <w:r w:rsidR="00764464">
        <w:rPr>
          <w:rStyle w:val="Ninguno"/>
          <w:b/>
          <w:bCs/>
          <w:color w:val="000000"/>
          <w:u w:color="000000"/>
          <w:lang w:val="es-ES_tradnl"/>
        </w:rPr>
        <w:t>,</w:t>
      </w:r>
      <w:r w:rsidR="007E45F1">
        <w:rPr>
          <w:rStyle w:val="Ninguno"/>
          <w:b/>
          <w:bCs/>
          <w:color w:val="000000"/>
          <w:u w:color="000000"/>
          <w:lang w:val="es-ES_tradnl"/>
        </w:rPr>
        <w:t xml:space="preserve"> vía </w:t>
      </w:r>
      <w:r w:rsidR="00F75DD1">
        <w:rPr>
          <w:rStyle w:val="Ninguno"/>
          <w:b/>
          <w:bCs/>
          <w:color w:val="000000"/>
          <w:u w:color="000000"/>
          <w:lang w:val="es-ES_tradnl"/>
        </w:rPr>
        <w:t>telefónica</w:t>
      </w:r>
      <w:r w:rsidR="007E45F1">
        <w:rPr>
          <w:rStyle w:val="Ninguno"/>
          <w:b/>
          <w:bCs/>
          <w:color w:val="000000"/>
          <w:u w:color="000000"/>
          <w:lang w:val="es-ES_tradnl"/>
        </w:rPr>
        <w:t xml:space="preserve"> o por correo electrónico</w:t>
      </w:r>
      <w:r>
        <w:rPr>
          <w:rStyle w:val="Ninguno"/>
          <w:b/>
          <w:bCs/>
          <w:color w:val="000000"/>
          <w:u w:color="000000"/>
          <w:lang w:val="es-ES_tradnl"/>
        </w:rPr>
        <w:t xml:space="preserve"> siempre que sea posible</w:t>
      </w:r>
      <w:r w:rsidR="007E45F1">
        <w:rPr>
          <w:rStyle w:val="Ninguno"/>
          <w:b/>
          <w:bCs/>
          <w:color w:val="000000"/>
          <w:u w:color="000000"/>
          <w:lang w:val="es-ES_tradnl"/>
        </w:rPr>
        <w:t>.</w:t>
      </w:r>
    </w:p>
    <w:p w:rsidR="008B49D3" w:rsidRPr="008B49D3" w:rsidRDefault="008B49D3" w:rsidP="008B49D3">
      <w:pPr>
        <w:pStyle w:val="Sangradetextonormal"/>
        <w:pBdr>
          <w:top w:val="nil"/>
          <w:left w:val="nil"/>
          <w:bottom w:val="nil"/>
          <w:right w:val="nil"/>
          <w:between w:val="nil"/>
          <w:bar w:val="nil"/>
        </w:pBdr>
        <w:ind w:left="2912"/>
        <w:rPr>
          <w:rStyle w:val="Ninguno"/>
          <w:b/>
          <w:bCs/>
        </w:rPr>
      </w:pPr>
    </w:p>
    <w:p w:rsidR="008B49D3" w:rsidRDefault="008B49D3" w:rsidP="009B73B9">
      <w:pPr>
        <w:pStyle w:val="Sangradetextonormal"/>
        <w:numPr>
          <w:ilvl w:val="0"/>
          <w:numId w:val="11"/>
        </w:numPr>
        <w:pBdr>
          <w:top w:val="nil"/>
          <w:left w:val="nil"/>
          <w:bottom w:val="nil"/>
          <w:right w:val="nil"/>
          <w:between w:val="nil"/>
          <w:bar w:val="nil"/>
        </w:pBdr>
        <w:rPr>
          <w:rStyle w:val="Ninguno"/>
          <w:b/>
          <w:bCs/>
          <w:color w:val="000000"/>
          <w:u w:color="000000"/>
          <w:lang w:val="es-ES_tradnl"/>
        </w:rPr>
      </w:pPr>
      <w:r>
        <w:rPr>
          <w:rStyle w:val="Ninguno"/>
          <w:b/>
          <w:bCs/>
          <w:color w:val="000000"/>
          <w:u w:color="000000"/>
          <w:lang w:val="es-ES_tradnl"/>
        </w:rPr>
        <w:t>L</w:t>
      </w:r>
      <w:r w:rsidR="00A20CA6">
        <w:rPr>
          <w:rStyle w:val="Ninguno"/>
          <w:b/>
          <w:bCs/>
          <w:color w:val="000000"/>
          <w:u w:color="000000"/>
          <w:lang w:val="es-ES_tradnl"/>
        </w:rPr>
        <w:t xml:space="preserve">a norma permite </w:t>
      </w:r>
      <w:r w:rsidR="007E45F1">
        <w:rPr>
          <w:rStyle w:val="Ninguno"/>
          <w:b/>
          <w:bCs/>
          <w:color w:val="000000"/>
          <w:u w:color="000000"/>
          <w:lang w:val="es-ES_tradnl"/>
        </w:rPr>
        <w:t>dedicar</w:t>
      </w:r>
      <w:r w:rsidR="00A20CA6">
        <w:rPr>
          <w:rStyle w:val="Ninguno"/>
          <w:b/>
          <w:bCs/>
          <w:color w:val="000000"/>
          <w:u w:color="000000"/>
          <w:lang w:val="es-ES_tradnl"/>
        </w:rPr>
        <w:t xml:space="preserve"> </w:t>
      </w:r>
      <w:r>
        <w:rPr>
          <w:rStyle w:val="Ninguno"/>
          <w:b/>
          <w:bCs/>
          <w:color w:val="000000"/>
          <w:u w:color="000000"/>
          <w:lang w:val="es-ES_tradnl"/>
        </w:rPr>
        <w:t xml:space="preserve">temporalmente </w:t>
      </w:r>
      <w:r w:rsidR="00A20CA6">
        <w:rPr>
          <w:rStyle w:val="Ninguno"/>
          <w:b/>
          <w:bCs/>
          <w:color w:val="000000"/>
          <w:u w:color="000000"/>
          <w:lang w:val="es-ES_tradnl"/>
        </w:rPr>
        <w:t xml:space="preserve">órganos judiciales </w:t>
      </w:r>
      <w:r>
        <w:rPr>
          <w:rStyle w:val="Ninguno"/>
          <w:b/>
          <w:bCs/>
          <w:color w:val="000000"/>
          <w:u w:color="000000"/>
          <w:lang w:val="es-ES_tradnl"/>
        </w:rPr>
        <w:t xml:space="preserve">a asuntos derivados de la crisis del Covid-19 y </w:t>
      </w:r>
      <w:r w:rsidR="00B80BB9">
        <w:rPr>
          <w:rStyle w:val="Ninguno"/>
          <w:b/>
          <w:bCs/>
          <w:color w:val="000000"/>
          <w:u w:color="000000"/>
          <w:lang w:val="es-ES_tradnl"/>
        </w:rPr>
        <w:t>prevé</w:t>
      </w:r>
      <w:r>
        <w:rPr>
          <w:rStyle w:val="Ninguno"/>
          <w:b/>
          <w:bCs/>
          <w:color w:val="000000"/>
          <w:u w:color="000000"/>
          <w:lang w:val="es-ES_tradnl"/>
        </w:rPr>
        <w:t xml:space="preserve"> que los funcionarios </w:t>
      </w:r>
      <w:r w:rsidR="00A20CA6">
        <w:rPr>
          <w:rStyle w:val="Ninguno"/>
          <w:b/>
          <w:bCs/>
          <w:color w:val="000000"/>
          <w:u w:color="000000"/>
          <w:lang w:val="es-ES_tradnl"/>
        </w:rPr>
        <w:t xml:space="preserve">de Justicia </w:t>
      </w:r>
      <w:r>
        <w:rPr>
          <w:rStyle w:val="Ninguno"/>
          <w:b/>
          <w:bCs/>
          <w:color w:val="000000"/>
          <w:u w:color="000000"/>
          <w:lang w:val="es-ES_tradnl"/>
        </w:rPr>
        <w:t xml:space="preserve">presten servicio en otros </w:t>
      </w:r>
      <w:r w:rsidR="00A20CA6">
        <w:rPr>
          <w:rStyle w:val="Ninguno"/>
          <w:b/>
          <w:bCs/>
          <w:color w:val="000000"/>
          <w:u w:color="000000"/>
          <w:lang w:val="es-ES_tradnl"/>
        </w:rPr>
        <w:t xml:space="preserve">juzgados y tribunales </w:t>
      </w:r>
      <w:r>
        <w:rPr>
          <w:rStyle w:val="Ninguno"/>
          <w:b/>
          <w:bCs/>
          <w:color w:val="000000"/>
          <w:u w:color="000000"/>
          <w:lang w:val="es-ES_tradnl"/>
        </w:rPr>
        <w:t xml:space="preserve">de su </w:t>
      </w:r>
      <w:r w:rsidR="007E45F1">
        <w:rPr>
          <w:rStyle w:val="Ninguno"/>
          <w:b/>
          <w:bCs/>
          <w:color w:val="000000"/>
          <w:u w:color="000000"/>
          <w:lang w:val="es-ES_tradnl"/>
        </w:rPr>
        <w:t>municipio dentro</w:t>
      </w:r>
      <w:r w:rsidR="00A20CA6">
        <w:rPr>
          <w:rStyle w:val="Ninguno"/>
          <w:b/>
          <w:bCs/>
          <w:color w:val="000000"/>
          <w:u w:color="000000"/>
          <w:lang w:val="es-ES_tradnl"/>
        </w:rPr>
        <w:t xml:space="preserve"> del mismo orden jurisdiccional</w:t>
      </w:r>
      <w:r w:rsidR="007E45F1">
        <w:rPr>
          <w:rStyle w:val="Ninguno"/>
          <w:b/>
          <w:bCs/>
          <w:color w:val="000000"/>
          <w:u w:color="000000"/>
          <w:lang w:val="es-ES_tradnl"/>
        </w:rPr>
        <w:t>.</w:t>
      </w:r>
    </w:p>
    <w:p w:rsidR="007E45F1" w:rsidRDefault="007E45F1" w:rsidP="007E45F1">
      <w:pPr>
        <w:pStyle w:val="Prrafodelista"/>
        <w:rPr>
          <w:rStyle w:val="Ninguno"/>
          <w:b/>
          <w:bCs/>
          <w:color w:val="000000"/>
          <w:u w:color="000000"/>
          <w:lang w:val="es-ES_tradnl"/>
        </w:rPr>
      </w:pPr>
    </w:p>
    <w:p w:rsidR="007E45F1" w:rsidRPr="00F75DD1" w:rsidRDefault="007E45F1" w:rsidP="009B73B9">
      <w:pPr>
        <w:pStyle w:val="Sangradetextonormal"/>
        <w:numPr>
          <w:ilvl w:val="0"/>
          <w:numId w:val="11"/>
        </w:numPr>
        <w:pBdr>
          <w:top w:val="nil"/>
          <w:left w:val="nil"/>
          <w:bottom w:val="nil"/>
          <w:right w:val="nil"/>
          <w:between w:val="nil"/>
          <w:bar w:val="nil"/>
        </w:pBdr>
        <w:rPr>
          <w:rStyle w:val="Ninguno"/>
          <w:b/>
          <w:bCs/>
        </w:rPr>
      </w:pPr>
      <w:r>
        <w:rPr>
          <w:rStyle w:val="Ninguno"/>
          <w:b/>
          <w:bCs/>
        </w:rPr>
        <w:t xml:space="preserve">Se </w:t>
      </w:r>
      <w:r w:rsidR="00B80BB9">
        <w:rPr>
          <w:rStyle w:val="Ninguno"/>
          <w:b/>
          <w:bCs/>
        </w:rPr>
        <w:t>regula</w:t>
      </w:r>
      <w:r>
        <w:rPr>
          <w:rStyle w:val="Ninguno"/>
          <w:b/>
          <w:bCs/>
        </w:rPr>
        <w:t xml:space="preserve"> el reinicio del cómputo de los plazos procesales suspendidos y se </w:t>
      </w:r>
      <w:r w:rsidR="00B80BB9">
        <w:rPr>
          <w:rStyle w:val="Ninguno"/>
          <w:b/>
          <w:bCs/>
        </w:rPr>
        <w:t>amplí</w:t>
      </w:r>
      <w:r>
        <w:rPr>
          <w:rStyle w:val="Ninguno"/>
          <w:b/>
          <w:bCs/>
        </w:rPr>
        <w:t xml:space="preserve">a el plazo para formalizar e interponer recursos en aras del derecho de defensa de los ciudadanos y ciudadanas. </w:t>
      </w:r>
    </w:p>
    <w:p w:rsidR="00F75DD1" w:rsidRDefault="00F75DD1" w:rsidP="00F75DD1">
      <w:pPr>
        <w:pStyle w:val="Prrafodelista"/>
        <w:rPr>
          <w:rStyle w:val="Ninguno"/>
          <w:b/>
          <w:bCs/>
        </w:rPr>
      </w:pPr>
    </w:p>
    <w:p w:rsidR="008B49D3" w:rsidRPr="00F75DD1" w:rsidRDefault="00F75DD1" w:rsidP="00AC7D0F">
      <w:pPr>
        <w:pStyle w:val="Sangradetextonormal"/>
        <w:numPr>
          <w:ilvl w:val="0"/>
          <w:numId w:val="11"/>
        </w:numPr>
        <w:pBdr>
          <w:top w:val="nil"/>
          <w:left w:val="nil"/>
          <w:bottom w:val="nil"/>
          <w:right w:val="nil"/>
          <w:between w:val="nil"/>
          <w:bar w:val="nil"/>
        </w:pBdr>
        <w:rPr>
          <w:rStyle w:val="Ninguno"/>
          <w:b/>
          <w:bCs/>
          <w:color w:val="000000"/>
          <w:u w:color="000000"/>
          <w:lang w:val="es-ES_tradnl"/>
        </w:rPr>
      </w:pPr>
      <w:r w:rsidRPr="00F75DD1">
        <w:rPr>
          <w:rStyle w:val="Ninguno"/>
          <w:b/>
          <w:bCs/>
        </w:rPr>
        <w:t>Se</w:t>
      </w:r>
      <w:r w:rsidR="007E45F1">
        <w:rPr>
          <w:rStyle w:val="Ninguno"/>
          <w:b/>
          <w:bCs/>
        </w:rPr>
        <w:t xml:space="preserve"> establecen medida</w:t>
      </w:r>
      <w:r w:rsidR="00764464">
        <w:rPr>
          <w:rStyle w:val="Ninguno"/>
          <w:b/>
          <w:bCs/>
        </w:rPr>
        <w:t>s</w:t>
      </w:r>
      <w:r w:rsidR="007E45F1">
        <w:rPr>
          <w:rStyle w:val="Ninguno"/>
          <w:b/>
          <w:bCs/>
        </w:rPr>
        <w:t xml:space="preserve"> </w:t>
      </w:r>
      <w:r w:rsidRPr="00F75DD1">
        <w:rPr>
          <w:rStyle w:val="Ninguno"/>
          <w:b/>
          <w:bCs/>
        </w:rPr>
        <w:t xml:space="preserve">para </w:t>
      </w:r>
      <w:r w:rsidR="007E45F1">
        <w:rPr>
          <w:rStyle w:val="Ninguno"/>
          <w:b/>
          <w:bCs/>
        </w:rPr>
        <w:t xml:space="preserve">favorecer la impugnación colectiva de </w:t>
      </w:r>
      <w:r w:rsidRPr="00F75DD1">
        <w:rPr>
          <w:rStyle w:val="Ninguno"/>
          <w:b/>
          <w:bCs/>
        </w:rPr>
        <w:t xml:space="preserve">los ERTES en las </w:t>
      </w:r>
      <w:r w:rsidR="00764464">
        <w:rPr>
          <w:rStyle w:val="Ninguno"/>
          <w:b/>
          <w:bCs/>
        </w:rPr>
        <w:t xml:space="preserve">Pymes </w:t>
      </w:r>
      <w:r w:rsidRPr="00F75DD1">
        <w:rPr>
          <w:rStyle w:val="Ninguno"/>
          <w:b/>
          <w:bCs/>
        </w:rPr>
        <w:t>y se tramitarán preferentemente las reclamaciones presentadas por moratorias, ayudas públicas y despidos motivados por el período de confinamiento</w:t>
      </w:r>
      <w:r w:rsidR="00B80BB9">
        <w:rPr>
          <w:rStyle w:val="Ninguno"/>
          <w:b/>
          <w:bCs/>
        </w:rPr>
        <w:t>, entre otros</w:t>
      </w:r>
      <w:r w:rsidR="007E45F1">
        <w:rPr>
          <w:rStyle w:val="Ninguno"/>
          <w:b/>
          <w:bCs/>
        </w:rPr>
        <w:t>.</w:t>
      </w:r>
    </w:p>
    <w:p w:rsidR="00913B8E" w:rsidRPr="0039047B" w:rsidRDefault="006063AD" w:rsidP="008B49D3">
      <w:pPr>
        <w:pStyle w:val="Sangradetextonormal"/>
        <w:pBdr>
          <w:top w:val="nil"/>
          <w:left w:val="nil"/>
          <w:bottom w:val="nil"/>
          <w:right w:val="nil"/>
          <w:between w:val="nil"/>
          <w:bar w:val="nil"/>
        </w:pBdr>
        <w:rPr>
          <w:rStyle w:val="Ninguno"/>
          <w:b/>
          <w:bCs/>
        </w:rPr>
      </w:pPr>
      <w:r w:rsidRPr="0039047B">
        <w:rPr>
          <w:rStyle w:val="Ninguno"/>
          <w:b/>
          <w:bCs/>
          <w:color w:val="000000"/>
          <w:u w:color="000000"/>
          <w:lang w:val="es-ES_tradnl"/>
        </w:rPr>
        <w:t xml:space="preserve"> </w:t>
      </w:r>
    </w:p>
    <w:p w:rsidR="00822DBD" w:rsidRDefault="006063AD" w:rsidP="00913B8E">
      <w:pPr>
        <w:pStyle w:val="Sangradetextonormal"/>
        <w:ind w:left="2552"/>
        <w:rPr>
          <w:rStyle w:val="Ninguno"/>
          <w:lang w:val="es-ES_tradnl"/>
        </w:rPr>
      </w:pPr>
      <w:r>
        <w:rPr>
          <w:rStyle w:val="Ninguno"/>
          <w:u w:val="single"/>
          <w:lang w:val="es-ES_tradnl"/>
        </w:rPr>
        <w:t>2</w:t>
      </w:r>
      <w:r w:rsidR="00670178">
        <w:rPr>
          <w:rStyle w:val="Ninguno"/>
          <w:u w:val="single"/>
          <w:lang w:val="es-ES_tradnl"/>
        </w:rPr>
        <w:t>8</w:t>
      </w:r>
      <w:r w:rsidR="00913B8E">
        <w:rPr>
          <w:rStyle w:val="Ninguno"/>
          <w:u w:val="single"/>
          <w:lang w:val="es-ES_tradnl"/>
        </w:rPr>
        <w:t xml:space="preserve"> de abril de 2020</w:t>
      </w:r>
      <w:r w:rsidR="00913B8E">
        <w:rPr>
          <w:rStyle w:val="Ninguno"/>
          <w:lang w:val="es-ES_tradnl"/>
        </w:rPr>
        <w:t xml:space="preserve">.- </w:t>
      </w:r>
      <w:r w:rsidR="0039047B">
        <w:rPr>
          <w:rStyle w:val="Ninguno"/>
          <w:lang w:val="es-ES_tradnl"/>
        </w:rPr>
        <w:t xml:space="preserve">El Consejo de Ministros, en su reunión de esta mañana, ha aprobado el Real Decreto Ley de Medidas Procesales y Organizativas para hacer frente al Covid-19 en la Administración de Justicia. La norma, que aborda las medidas organizativas, procesales y de seguridad laboral más urgentes para la paulatina vuelta a la actividad de los juzgados y tribunales tras el confinamiento, tiene como principal prioridad la salud de jueces, fiscales, letrados de la administración de justicia, abogados, procuradores y el resto de funcionarios y profesionales </w:t>
      </w:r>
      <w:r w:rsidR="0039047B">
        <w:rPr>
          <w:rStyle w:val="Ninguno"/>
          <w:lang w:val="es-ES_tradnl"/>
        </w:rPr>
        <w:lastRenderedPageBreak/>
        <w:t>que desarrollan su labor en este ámbito</w:t>
      </w:r>
      <w:r w:rsidR="002C240B">
        <w:rPr>
          <w:rStyle w:val="Ninguno"/>
          <w:lang w:val="es-ES_tradnl"/>
        </w:rPr>
        <w:t>. También</w:t>
      </w:r>
      <w:r w:rsidR="0039047B">
        <w:rPr>
          <w:rStyle w:val="Ninguno"/>
          <w:lang w:val="es-ES_tradnl"/>
        </w:rPr>
        <w:t xml:space="preserve"> trata de hacer frente al previsible incremento de asuntos</w:t>
      </w:r>
      <w:r w:rsidR="00822DBD">
        <w:rPr>
          <w:rStyle w:val="Ninguno"/>
          <w:lang w:val="es-ES_tradnl"/>
        </w:rPr>
        <w:t xml:space="preserve"> en los órganos judiciales tras el parón productivo provocado por las medidas excepcionales de contención de la pandemia.</w:t>
      </w:r>
    </w:p>
    <w:p w:rsidR="00822DBD" w:rsidRDefault="00822DBD" w:rsidP="00913B8E">
      <w:pPr>
        <w:pStyle w:val="Sangradetextonormal"/>
        <w:ind w:left="2552"/>
        <w:rPr>
          <w:rStyle w:val="Ninguno"/>
          <w:lang w:val="es-ES_tradnl"/>
        </w:rPr>
      </w:pPr>
    </w:p>
    <w:p w:rsidR="0039047B" w:rsidRDefault="00F550DA" w:rsidP="00913B8E">
      <w:pPr>
        <w:pStyle w:val="Sangradetextonormal"/>
        <w:ind w:left="2552"/>
        <w:rPr>
          <w:rStyle w:val="Ninguno"/>
          <w:lang w:val="es-ES_tradnl"/>
        </w:rPr>
      </w:pPr>
      <w:r>
        <w:rPr>
          <w:rStyle w:val="Ninguno"/>
          <w:lang w:val="es-ES_tradnl"/>
        </w:rPr>
        <w:t>El texto</w:t>
      </w:r>
      <w:r w:rsidR="00822DBD">
        <w:rPr>
          <w:rStyle w:val="Ninguno"/>
          <w:lang w:val="es-ES_tradnl"/>
        </w:rPr>
        <w:t xml:space="preserve"> nace del diálogo constante y reforzado que el Ministerio de Justicia ha mantenido con todas las administraciones y colectivos con intervención en la Justicia que se ha mantenido a lo largo de todo el estado de alarma. Desde </w:t>
      </w:r>
      <w:r w:rsidR="003E5CE9">
        <w:rPr>
          <w:rStyle w:val="Ninguno"/>
          <w:lang w:val="es-ES_tradnl"/>
        </w:rPr>
        <w:t xml:space="preserve">las semanas previas </w:t>
      </w:r>
      <w:r w:rsidR="00822DBD">
        <w:rPr>
          <w:rStyle w:val="Ninguno"/>
          <w:lang w:val="es-ES_tradnl"/>
        </w:rPr>
        <w:t xml:space="preserve">a que el Consejo de Ministros lo decretara, el ministerio ha </w:t>
      </w:r>
      <w:r w:rsidR="00872ADD">
        <w:rPr>
          <w:rStyle w:val="Ninguno"/>
          <w:lang w:val="es-ES_tradnl"/>
        </w:rPr>
        <w:t>sostenido</w:t>
      </w:r>
      <w:r w:rsidR="00822DBD">
        <w:rPr>
          <w:rStyle w:val="Ninguno"/>
          <w:lang w:val="es-ES_tradnl"/>
        </w:rPr>
        <w:t xml:space="preserve"> una constante interlocución con el Consejo General del Poder Judicial, la Fiscalía General del Estado y las comunidades autónomas con competencias en esta materia para abordar de forma consensuada todas las medidas excepcionales que en el ámbito de la Justicia se han puesto en marcha durante la crisis de la pandemia. </w:t>
      </w:r>
      <w:r w:rsidR="00872ADD">
        <w:rPr>
          <w:rStyle w:val="Ninguno"/>
          <w:lang w:val="es-ES_tradnl"/>
        </w:rPr>
        <w:t xml:space="preserve">El contenido de este </w:t>
      </w:r>
      <w:r w:rsidR="007E45F1">
        <w:rPr>
          <w:rStyle w:val="Ninguno"/>
          <w:lang w:val="es-ES_tradnl"/>
        </w:rPr>
        <w:t xml:space="preserve">Real </w:t>
      </w:r>
      <w:r w:rsidR="00872ADD">
        <w:rPr>
          <w:rStyle w:val="Ninguno"/>
          <w:lang w:val="es-ES_tradnl"/>
        </w:rPr>
        <w:t>Decreto-ley también se ha coordinado escuchando las propuestas de esas instituciones y organismos.</w:t>
      </w:r>
    </w:p>
    <w:p w:rsidR="00872ADD" w:rsidRDefault="00872ADD" w:rsidP="00913B8E">
      <w:pPr>
        <w:pStyle w:val="Sangradetextonormal"/>
        <w:ind w:left="2552"/>
        <w:rPr>
          <w:rStyle w:val="Ninguno"/>
          <w:lang w:val="es-ES_tradnl"/>
        </w:rPr>
      </w:pPr>
    </w:p>
    <w:p w:rsidR="00AE5BF2" w:rsidRDefault="00872ADD" w:rsidP="00913B8E">
      <w:pPr>
        <w:pStyle w:val="Sangradetextonormal"/>
        <w:ind w:left="2552"/>
        <w:rPr>
          <w:rStyle w:val="Ninguno"/>
          <w:lang w:val="es-ES_tradnl"/>
        </w:rPr>
      </w:pPr>
      <w:r>
        <w:rPr>
          <w:rStyle w:val="Ninguno"/>
          <w:lang w:val="es-ES_tradnl"/>
        </w:rPr>
        <w:t>Su contenido se articula en cinco bloques de medidas.</w:t>
      </w:r>
      <w:r w:rsidR="00AE5BF2">
        <w:rPr>
          <w:rStyle w:val="Ninguno"/>
          <w:lang w:val="es-ES_tradnl"/>
        </w:rPr>
        <w:t xml:space="preserve"> El primero de ellos recoge las relacionadas con la seguridad en el trabajo y tiene como finalidad </w:t>
      </w:r>
      <w:r w:rsidR="00AE5BF2" w:rsidRPr="00F75DD1">
        <w:rPr>
          <w:rStyle w:val="Ninguno"/>
          <w:u w:val="single"/>
          <w:lang w:val="es-ES_tradnl"/>
        </w:rPr>
        <w:t>garantizar la salud de los funcionarios y operadores</w:t>
      </w:r>
      <w:r w:rsidR="00AE5BF2">
        <w:rPr>
          <w:rStyle w:val="Ninguno"/>
          <w:lang w:val="es-ES_tradnl"/>
        </w:rPr>
        <w:t xml:space="preserve"> para evitar nuevos contagios. Se trata de una serie de limitaciones que deberán contemplarse en los juzgados y tribunales durante lo que quede de estado de alarma y en los tres meses posteriores al levantamiento de las medidas excepcionales. Son las siguientes</w:t>
      </w:r>
      <w:r w:rsidR="00677901">
        <w:rPr>
          <w:rStyle w:val="Ninguno"/>
          <w:lang w:val="es-ES_tradnl"/>
        </w:rPr>
        <w:t>:</w:t>
      </w:r>
    </w:p>
    <w:p w:rsidR="00AE5BF2" w:rsidRDefault="00AE5BF2" w:rsidP="00913B8E">
      <w:pPr>
        <w:pStyle w:val="Sangradetextonormal"/>
        <w:ind w:left="2552"/>
        <w:rPr>
          <w:rStyle w:val="Ninguno"/>
          <w:lang w:val="es-ES_tradnl"/>
        </w:rPr>
      </w:pPr>
    </w:p>
    <w:p w:rsidR="00677901" w:rsidRDefault="00677901" w:rsidP="00AE5BF2">
      <w:pPr>
        <w:pStyle w:val="Sangradetextonormal"/>
        <w:numPr>
          <w:ilvl w:val="0"/>
          <w:numId w:val="15"/>
        </w:numPr>
        <w:rPr>
          <w:rStyle w:val="Ninguno"/>
          <w:lang w:val="es-ES_tradnl"/>
        </w:rPr>
      </w:pPr>
      <w:r>
        <w:rPr>
          <w:rStyle w:val="Ninguno"/>
          <w:lang w:val="es-ES_tradnl"/>
        </w:rPr>
        <w:t>Para garantizar la distancia de seguridad y evitar concentraciones de personal se regula la posibilidad de establecer dos turnos de trabajo de mañana y tarde.</w:t>
      </w:r>
    </w:p>
    <w:p w:rsidR="00677901" w:rsidRDefault="00677901" w:rsidP="00AE5BF2">
      <w:pPr>
        <w:pStyle w:val="Sangradetextonormal"/>
        <w:numPr>
          <w:ilvl w:val="0"/>
          <w:numId w:val="15"/>
        </w:numPr>
        <w:rPr>
          <w:rStyle w:val="Ninguno"/>
          <w:lang w:val="es-ES_tradnl"/>
        </w:rPr>
      </w:pPr>
      <w:r>
        <w:rPr>
          <w:rStyle w:val="Ninguno"/>
          <w:lang w:val="es-ES_tradnl"/>
        </w:rPr>
        <w:t>La atención al público será telefónica o por correo electrónico y solo en caso necesario, presencialmente, pero siempre con cita previa.</w:t>
      </w:r>
    </w:p>
    <w:p w:rsidR="00677901" w:rsidRDefault="00677901" w:rsidP="00AE5BF2">
      <w:pPr>
        <w:pStyle w:val="Sangradetextonormal"/>
        <w:numPr>
          <w:ilvl w:val="0"/>
          <w:numId w:val="15"/>
        </w:numPr>
        <w:rPr>
          <w:rStyle w:val="Ninguno"/>
          <w:lang w:val="es-ES_tradnl"/>
        </w:rPr>
      </w:pPr>
      <w:r>
        <w:rPr>
          <w:rStyle w:val="Ninguno"/>
          <w:lang w:val="es-ES_tradnl"/>
        </w:rPr>
        <w:t xml:space="preserve">Los actos procesales y las deliberaciones serán preferentemente con presencia telemática, salvo en el ámbito penal, en el que será el juez quien decida. Siempre será necesaria la presencia </w:t>
      </w:r>
      <w:r w:rsidR="00F550DA">
        <w:rPr>
          <w:rStyle w:val="Ninguno"/>
          <w:lang w:val="es-ES_tradnl"/>
        </w:rPr>
        <w:t xml:space="preserve">física </w:t>
      </w:r>
      <w:r>
        <w:rPr>
          <w:rStyle w:val="Ninguno"/>
          <w:lang w:val="es-ES_tradnl"/>
        </w:rPr>
        <w:t>del acusado en delitos graves.</w:t>
      </w:r>
    </w:p>
    <w:p w:rsidR="00677901" w:rsidRDefault="004A482A" w:rsidP="00AE5BF2">
      <w:pPr>
        <w:pStyle w:val="Sangradetextonormal"/>
        <w:numPr>
          <w:ilvl w:val="0"/>
          <w:numId w:val="15"/>
        </w:numPr>
        <w:rPr>
          <w:rStyle w:val="Ninguno"/>
          <w:lang w:val="es-ES_tradnl"/>
        </w:rPr>
      </w:pPr>
      <w:r>
        <w:rPr>
          <w:rStyle w:val="Ninguno"/>
          <w:lang w:val="es-ES_tradnl"/>
        </w:rPr>
        <w:t>Se permite</w:t>
      </w:r>
      <w:r w:rsidR="00B80BB9">
        <w:rPr>
          <w:rStyle w:val="Ninguno"/>
          <w:lang w:val="es-ES_tradnl"/>
        </w:rPr>
        <w:t xml:space="preserve"> ordenar </w:t>
      </w:r>
      <w:r w:rsidR="00677901">
        <w:rPr>
          <w:rStyle w:val="Ninguno"/>
          <w:lang w:val="es-ES_tradnl"/>
        </w:rPr>
        <w:t>el acceso del público a las salas de vistas en atención a las características y tamaño de las mismas.</w:t>
      </w:r>
    </w:p>
    <w:p w:rsidR="00677901" w:rsidRDefault="00677901" w:rsidP="00AE5BF2">
      <w:pPr>
        <w:pStyle w:val="Sangradetextonormal"/>
        <w:numPr>
          <w:ilvl w:val="0"/>
          <w:numId w:val="15"/>
        </w:numPr>
        <w:rPr>
          <w:rStyle w:val="Ninguno"/>
          <w:lang w:val="es-ES_tradnl"/>
        </w:rPr>
      </w:pPr>
      <w:r>
        <w:rPr>
          <w:rStyle w:val="Ninguno"/>
          <w:lang w:val="es-ES_tradnl"/>
        </w:rPr>
        <w:t>Se dispensará a los abogados de usar las togas.</w:t>
      </w:r>
    </w:p>
    <w:p w:rsidR="00677901" w:rsidRDefault="00677901" w:rsidP="00AE5BF2">
      <w:pPr>
        <w:pStyle w:val="Sangradetextonormal"/>
        <w:numPr>
          <w:ilvl w:val="0"/>
          <w:numId w:val="15"/>
        </w:numPr>
        <w:rPr>
          <w:rStyle w:val="Ninguno"/>
          <w:lang w:val="es-ES_tradnl"/>
        </w:rPr>
      </w:pPr>
      <w:r>
        <w:rPr>
          <w:rStyle w:val="Ninguno"/>
          <w:lang w:val="es-ES_tradnl"/>
        </w:rPr>
        <w:t>Las exploraciones de los médicos forenses, siempre que sea posible, se harán a la vista de la documentación médica.</w:t>
      </w:r>
    </w:p>
    <w:p w:rsidR="00AE5BF2" w:rsidRDefault="00AE5BF2" w:rsidP="00913B8E">
      <w:pPr>
        <w:pStyle w:val="Sangradetextonormal"/>
        <w:ind w:left="2552"/>
        <w:rPr>
          <w:rStyle w:val="Ninguno"/>
          <w:lang w:val="es-ES_tradnl"/>
        </w:rPr>
      </w:pPr>
    </w:p>
    <w:p w:rsidR="00677901" w:rsidRDefault="00872ADD" w:rsidP="00913B8E">
      <w:pPr>
        <w:pStyle w:val="Sangradetextonormal"/>
        <w:ind w:left="2552"/>
        <w:rPr>
          <w:rStyle w:val="Ninguno"/>
          <w:lang w:val="es-ES_tradnl"/>
        </w:rPr>
      </w:pPr>
      <w:r>
        <w:rPr>
          <w:rStyle w:val="Ninguno"/>
          <w:lang w:val="es-ES_tradnl"/>
        </w:rPr>
        <w:lastRenderedPageBreak/>
        <w:t xml:space="preserve">El </w:t>
      </w:r>
      <w:r w:rsidR="00AE5BF2">
        <w:rPr>
          <w:rStyle w:val="Ninguno"/>
          <w:lang w:val="es-ES_tradnl"/>
        </w:rPr>
        <w:t>segundo de estos bloques está</w:t>
      </w:r>
      <w:r>
        <w:rPr>
          <w:rStyle w:val="Ninguno"/>
          <w:lang w:val="es-ES_tradnl"/>
        </w:rPr>
        <w:t xml:space="preserve"> encaminado al </w:t>
      </w:r>
      <w:r w:rsidRPr="00F75DD1">
        <w:rPr>
          <w:rStyle w:val="Ninguno"/>
          <w:u w:val="single"/>
          <w:lang w:val="es-ES_tradnl"/>
        </w:rPr>
        <w:t>impulso a la recuperación de la actividad judicial</w:t>
      </w:r>
      <w:r w:rsidR="0070702E">
        <w:rPr>
          <w:rStyle w:val="Ninguno"/>
          <w:lang w:val="es-ES_tradnl"/>
        </w:rPr>
        <w:t xml:space="preserve"> y </w:t>
      </w:r>
      <w:r>
        <w:rPr>
          <w:rStyle w:val="Ninguno"/>
          <w:lang w:val="es-ES_tradnl"/>
        </w:rPr>
        <w:t>contempla las siguientes</w:t>
      </w:r>
      <w:r w:rsidR="00677901">
        <w:rPr>
          <w:rStyle w:val="Ninguno"/>
          <w:lang w:val="es-ES_tradnl"/>
        </w:rPr>
        <w:t xml:space="preserve"> medidas</w:t>
      </w:r>
      <w:r>
        <w:rPr>
          <w:rStyle w:val="Ninguno"/>
          <w:lang w:val="es-ES_tradnl"/>
        </w:rPr>
        <w:t>:</w:t>
      </w:r>
    </w:p>
    <w:p w:rsidR="00872ADD" w:rsidRDefault="00872ADD" w:rsidP="00913B8E">
      <w:pPr>
        <w:pStyle w:val="Sangradetextonormal"/>
        <w:ind w:left="2552"/>
        <w:rPr>
          <w:rStyle w:val="Ninguno"/>
          <w:lang w:val="es-ES_tradnl"/>
        </w:rPr>
      </w:pPr>
      <w:r>
        <w:rPr>
          <w:rStyle w:val="Ninguno"/>
          <w:lang w:val="es-ES_tradnl"/>
        </w:rPr>
        <w:t xml:space="preserve"> </w:t>
      </w:r>
    </w:p>
    <w:p w:rsidR="00872ADD" w:rsidRDefault="00872ADD" w:rsidP="00872ADD">
      <w:pPr>
        <w:pStyle w:val="Sangradetextonormal"/>
        <w:numPr>
          <w:ilvl w:val="0"/>
          <w:numId w:val="14"/>
        </w:numPr>
        <w:rPr>
          <w:rStyle w:val="Ninguno"/>
          <w:lang w:val="es-ES_tradnl"/>
        </w:rPr>
      </w:pPr>
      <w:r>
        <w:rPr>
          <w:rStyle w:val="Ninguno"/>
          <w:lang w:val="es-ES_tradnl"/>
        </w:rPr>
        <w:t>Posibilidad de convertir</w:t>
      </w:r>
      <w:r w:rsidR="00A20CA6">
        <w:rPr>
          <w:rStyle w:val="Ninguno"/>
          <w:lang w:val="es-ES_tradnl"/>
        </w:rPr>
        <w:t xml:space="preserve"> órganos judiciales</w:t>
      </w:r>
      <w:r>
        <w:rPr>
          <w:rStyle w:val="Ninguno"/>
          <w:lang w:val="es-ES_tradnl"/>
        </w:rPr>
        <w:t xml:space="preserve"> en todo o parte en órganos asociados </w:t>
      </w:r>
      <w:r w:rsidR="00A20CA6">
        <w:rPr>
          <w:rStyle w:val="Ninguno"/>
          <w:lang w:val="es-ES_tradnl"/>
        </w:rPr>
        <w:t xml:space="preserve">temporalmente </w:t>
      </w:r>
      <w:r>
        <w:rPr>
          <w:rStyle w:val="Ninguno"/>
          <w:lang w:val="es-ES_tradnl"/>
        </w:rPr>
        <w:t>a los asuntos derivados de la crisis del Covid-19.</w:t>
      </w:r>
    </w:p>
    <w:p w:rsidR="00AE5BF2" w:rsidRDefault="00872ADD" w:rsidP="00872ADD">
      <w:pPr>
        <w:pStyle w:val="Sangradetextonormal"/>
        <w:numPr>
          <w:ilvl w:val="0"/>
          <w:numId w:val="14"/>
        </w:numPr>
        <w:rPr>
          <w:rStyle w:val="Ninguno"/>
          <w:lang w:val="es-ES_tradnl"/>
        </w:rPr>
      </w:pPr>
      <w:r>
        <w:rPr>
          <w:rStyle w:val="Ninguno"/>
          <w:lang w:val="es-ES_tradnl"/>
        </w:rPr>
        <w:t>Habilitaci</w:t>
      </w:r>
      <w:r w:rsidR="00AE5BF2">
        <w:rPr>
          <w:rStyle w:val="Ninguno"/>
          <w:lang w:val="es-ES_tradnl"/>
        </w:rPr>
        <w:t>ón, en los ámbitos en que sean inhábiles, de los días comprendidos entre el 11 y el 31 de agosto.</w:t>
      </w:r>
    </w:p>
    <w:p w:rsidR="00AE5BF2" w:rsidRDefault="00AE5BF2" w:rsidP="00872ADD">
      <w:pPr>
        <w:pStyle w:val="Sangradetextonormal"/>
        <w:numPr>
          <w:ilvl w:val="0"/>
          <w:numId w:val="14"/>
        </w:numPr>
        <w:rPr>
          <w:rStyle w:val="Ninguno"/>
          <w:lang w:val="es-ES_tradnl"/>
        </w:rPr>
      </w:pPr>
      <w:r>
        <w:rPr>
          <w:rStyle w:val="Ninguno"/>
          <w:lang w:val="es-ES_tradnl"/>
        </w:rPr>
        <w:t>Permitir que los Jueces de Adscripción Territorial (jueces de carrera que actúan como refuerzo o cubren vacantes y ausencias en juzgados y tribunales) puedan ser asignados preferentemente a los asuntos derivados de la pandemia.</w:t>
      </w:r>
    </w:p>
    <w:p w:rsidR="00AE5BF2" w:rsidRDefault="00AE5BF2" w:rsidP="00872ADD">
      <w:pPr>
        <w:pStyle w:val="Sangradetextonormal"/>
        <w:numPr>
          <w:ilvl w:val="0"/>
          <w:numId w:val="14"/>
        </w:numPr>
        <w:rPr>
          <w:rStyle w:val="Ninguno"/>
          <w:lang w:val="es-ES_tradnl"/>
        </w:rPr>
      </w:pPr>
      <w:r>
        <w:rPr>
          <w:rStyle w:val="Ninguno"/>
          <w:lang w:val="es-ES_tradnl"/>
        </w:rPr>
        <w:t xml:space="preserve">Habilitar a los letrados de </w:t>
      </w:r>
      <w:r w:rsidR="0070702E">
        <w:rPr>
          <w:rStyle w:val="Ninguno"/>
          <w:lang w:val="es-ES_tradnl"/>
        </w:rPr>
        <w:t xml:space="preserve">la </w:t>
      </w:r>
      <w:r>
        <w:rPr>
          <w:rStyle w:val="Ninguno"/>
          <w:lang w:val="es-ES_tradnl"/>
        </w:rPr>
        <w:t xml:space="preserve">administración de Justicia en prácticas, aquellos que han </w:t>
      </w:r>
      <w:r w:rsidR="00F550DA">
        <w:rPr>
          <w:rStyle w:val="Ninguno"/>
          <w:lang w:val="es-ES_tradnl"/>
        </w:rPr>
        <w:t>aprobado</w:t>
      </w:r>
      <w:r>
        <w:rPr>
          <w:rStyle w:val="Ninguno"/>
          <w:lang w:val="es-ES_tradnl"/>
        </w:rPr>
        <w:t xml:space="preserve"> la </w:t>
      </w:r>
      <w:r w:rsidR="00F550DA">
        <w:rPr>
          <w:rStyle w:val="Ninguno"/>
          <w:lang w:val="es-ES_tradnl"/>
        </w:rPr>
        <w:t>oposición,</w:t>
      </w:r>
      <w:r>
        <w:rPr>
          <w:rStyle w:val="Ninguno"/>
          <w:lang w:val="es-ES_tradnl"/>
        </w:rPr>
        <w:t xml:space="preserve"> pero todavía no se han incorporado como titulares a los juzgados, </w:t>
      </w:r>
      <w:r w:rsidR="0070702E">
        <w:rPr>
          <w:rStyle w:val="Ninguno"/>
          <w:lang w:val="es-ES_tradnl"/>
        </w:rPr>
        <w:t xml:space="preserve">a que </w:t>
      </w:r>
      <w:r>
        <w:rPr>
          <w:rStyle w:val="Ninguno"/>
          <w:lang w:val="es-ES_tradnl"/>
        </w:rPr>
        <w:t>realicen labores de sustitución y refuerzo.</w:t>
      </w:r>
    </w:p>
    <w:p w:rsidR="00872ADD" w:rsidRDefault="00AE5BF2" w:rsidP="00872ADD">
      <w:pPr>
        <w:pStyle w:val="Sangradetextonormal"/>
        <w:numPr>
          <w:ilvl w:val="0"/>
          <w:numId w:val="14"/>
        </w:numPr>
        <w:rPr>
          <w:rStyle w:val="Ninguno"/>
          <w:lang w:val="es-ES_tradnl"/>
        </w:rPr>
      </w:pPr>
      <w:r>
        <w:rPr>
          <w:rStyle w:val="Ninguno"/>
          <w:lang w:val="es-ES_tradnl"/>
        </w:rPr>
        <w:t>Posibilidad de que los funcionarios de cada juzgado, tribunal o fiscalía desempeñen sus funciones en otra unidad de la misma localidad y el mismo orden jurisdiccional.</w:t>
      </w:r>
      <w:r w:rsidR="00872ADD">
        <w:rPr>
          <w:rStyle w:val="Ninguno"/>
          <w:lang w:val="es-ES_tradnl"/>
        </w:rPr>
        <w:t xml:space="preserve">  </w:t>
      </w:r>
    </w:p>
    <w:p w:rsidR="00677901" w:rsidRDefault="00677901" w:rsidP="00913B8E">
      <w:pPr>
        <w:pStyle w:val="Sangradetextonormal"/>
        <w:ind w:left="2552"/>
        <w:rPr>
          <w:rStyle w:val="Ninguno"/>
          <w:lang w:val="es-ES_tradnl"/>
        </w:rPr>
      </w:pPr>
    </w:p>
    <w:p w:rsidR="000F2622" w:rsidRDefault="006063AD" w:rsidP="00913B8E">
      <w:pPr>
        <w:pStyle w:val="Sangradetextonormal"/>
        <w:ind w:left="2552"/>
        <w:rPr>
          <w:rStyle w:val="Ninguno"/>
          <w:lang w:val="es-ES_tradnl"/>
        </w:rPr>
      </w:pPr>
      <w:r>
        <w:rPr>
          <w:rStyle w:val="Ninguno"/>
          <w:lang w:val="es-ES_tradnl"/>
        </w:rPr>
        <w:t xml:space="preserve">El </w:t>
      </w:r>
      <w:r w:rsidR="000F2622">
        <w:rPr>
          <w:rStyle w:val="Ninguno"/>
          <w:lang w:val="es-ES_tradnl"/>
        </w:rPr>
        <w:t xml:space="preserve">tercer bloque recoge algunas </w:t>
      </w:r>
      <w:r w:rsidR="000F2622" w:rsidRPr="00F75DD1">
        <w:rPr>
          <w:rStyle w:val="Ninguno"/>
          <w:u w:val="single"/>
          <w:lang w:val="es-ES_tradnl"/>
        </w:rPr>
        <w:t>medidas de transformación digital</w:t>
      </w:r>
      <w:r w:rsidR="000F2622">
        <w:rPr>
          <w:rStyle w:val="Ninguno"/>
          <w:lang w:val="es-ES_tradnl"/>
        </w:rPr>
        <w:t xml:space="preserve">. Con dos reformas concretas: </w:t>
      </w:r>
    </w:p>
    <w:p w:rsidR="000F2622" w:rsidRDefault="000F2622" w:rsidP="00913B8E">
      <w:pPr>
        <w:pStyle w:val="Sangradetextonormal"/>
        <w:ind w:left="2552"/>
        <w:rPr>
          <w:rStyle w:val="Ninguno"/>
          <w:lang w:val="es-ES_tradnl"/>
        </w:rPr>
      </w:pPr>
    </w:p>
    <w:p w:rsidR="000F2622" w:rsidRDefault="000F2622" w:rsidP="000F2622">
      <w:pPr>
        <w:pStyle w:val="Sangradetextonormal"/>
        <w:numPr>
          <w:ilvl w:val="0"/>
          <w:numId w:val="16"/>
        </w:numPr>
        <w:rPr>
          <w:rStyle w:val="Ninguno"/>
          <w:lang w:val="es-ES_tradnl"/>
        </w:rPr>
      </w:pPr>
      <w:r>
        <w:rPr>
          <w:rStyle w:val="Ninguno"/>
          <w:lang w:val="es-ES_tradnl"/>
        </w:rPr>
        <w:t xml:space="preserve">Habilitar </w:t>
      </w:r>
      <w:r w:rsidR="008B49D3">
        <w:rPr>
          <w:rStyle w:val="Ninguno"/>
          <w:lang w:val="es-ES_tradnl"/>
        </w:rPr>
        <w:t xml:space="preserve">y mejorar </w:t>
      </w:r>
      <w:r>
        <w:rPr>
          <w:rStyle w:val="Ninguno"/>
          <w:lang w:val="es-ES_tradnl"/>
        </w:rPr>
        <w:t>el uso de los sistemas de identificación y firma digital</w:t>
      </w:r>
      <w:r w:rsidR="008B49D3">
        <w:rPr>
          <w:rStyle w:val="Ninguno"/>
          <w:lang w:val="es-ES_tradnl"/>
        </w:rPr>
        <w:t xml:space="preserve"> en la administración de Justicia</w:t>
      </w:r>
      <w:r>
        <w:rPr>
          <w:rStyle w:val="Ninguno"/>
          <w:lang w:val="es-ES_tradnl"/>
        </w:rPr>
        <w:t>.</w:t>
      </w:r>
    </w:p>
    <w:p w:rsidR="000F2622" w:rsidRDefault="000F2622" w:rsidP="000F2622">
      <w:pPr>
        <w:pStyle w:val="Sangradetextonormal"/>
        <w:numPr>
          <w:ilvl w:val="0"/>
          <w:numId w:val="16"/>
        </w:numPr>
        <w:rPr>
          <w:rStyle w:val="Ninguno"/>
          <w:lang w:val="es-ES_tradnl"/>
        </w:rPr>
      </w:pPr>
      <w:r>
        <w:rPr>
          <w:rStyle w:val="Ninguno"/>
          <w:lang w:val="es-ES_tradnl"/>
        </w:rPr>
        <w:t xml:space="preserve">Establecer una obligación general tanto para el Ministerio de Justicia como para las comunidades autónomas con competencias en la materia </w:t>
      </w:r>
      <w:r w:rsidR="008B49D3">
        <w:rPr>
          <w:rStyle w:val="Ninguno"/>
          <w:lang w:val="es-ES_tradnl"/>
        </w:rPr>
        <w:t>de</w:t>
      </w:r>
      <w:r>
        <w:rPr>
          <w:rStyle w:val="Ninguno"/>
          <w:lang w:val="es-ES_tradnl"/>
        </w:rPr>
        <w:t xml:space="preserve"> garantizar que los sistemas de gestión procesal </w:t>
      </w:r>
      <w:r w:rsidR="008B49D3">
        <w:rPr>
          <w:rStyle w:val="Ninguno"/>
          <w:lang w:val="es-ES_tradnl"/>
        </w:rPr>
        <w:t xml:space="preserve">de los juzgados y tribunales de todas las comunidades autónomas </w:t>
      </w:r>
      <w:r>
        <w:rPr>
          <w:rStyle w:val="Ninguno"/>
          <w:lang w:val="es-ES_tradnl"/>
        </w:rPr>
        <w:t>permitan el teletrabajo.</w:t>
      </w:r>
    </w:p>
    <w:p w:rsidR="000F2622" w:rsidRDefault="000F2622" w:rsidP="000F2622">
      <w:pPr>
        <w:pStyle w:val="Sangradetextonormal"/>
        <w:rPr>
          <w:rStyle w:val="Ninguno"/>
          <w:lang w:val="es-ES_tradnl"/>
        </w:rPr>
      </w:pPr>
    </w:p>
    <w:p w:rsidR="000F2622" w:rsidRDefault="000F2622" w:rsidP="00913B8E">
      <w:pPr>
        <w:pStyle w:val="Sangradetextonormal"/>
        <w:ind w:left="2552"/>
        <w:rPr>
          <w:rStyle w:val="Ninguno"/>
          <w:lang w:val="es-ES_tradnl"/>
        </w:rPr>
      </w:pPr>
      <w:r>
        <w:rPr>
          <w:rStyle w:val="Ninguno"/>
          <w:lang w:val="es-ES_tradnl"/>
        </w:rPr>
        <w:t xml:space="preserve">En cuarto lugar, se establecen una serie de </w:t>
      </w:r>
      <w:r w:rsidRPr="00F75DD1">
        <w:rPr>
          <w:rStyle w:val="Ninguno"/>
          <w:u w:val="single"/>
          <w:lang w:val="es-ES_tradnl"/>
        </w:rPr>
        <w:t>medidas procesales</w:t>
      </w:r>
      <w:r>
        <w:rPr>
          <w:rStyle w:val="Ninguno"/>
          <w:lang w:val="es-ES_tradnl"/>
        </w:rPr>
        <w:t xml:space="preserve"> con la finalidad de evitar confusiones en el cómputo de plazos tras el estado de alarma y atender al incremento de asuntos en determinados ámbitos.</w:t>
      </w:r>
    </w:p>
    <w:p w:rsidR="000F2622" w:rsidRDefault="000F2622" w:rsidP="00913B8E">
      <w:pPr>
        <w:pStyle w:val="Sangradetextonormal"/>
        <w:ind w:left="2552"/>
        <w:rPr>
          <w:rStyle w:val="Ninguno"/>
          <w:lang w:val="es-ES_tradnl"/>
        </w:rPr>
      </w:pPr>
    </w:p>
    <w:p w:rsidR="000F2622" w:rsidRDefault="000F2622" w:rsidP="000F2622">
      <w:pPr>
        <w:pStyle w:val="Sangradetextonormal"/>
        <w:numPr>
          <w:ilvl w:val="0"/>
          <w:numId w:val="17"/>
        </w:numPr>
        <w:rPr>
          <w:rStyle w:val="Ninguno"/>
          <w:lang w:val="es-ES_tradnl"/>
        </w:rPr>
      </w:pPr>
      <w:r>
        <w:rPr>
          <w:rStyle w:val="Ninguno"/>
          <w:lang w:val="es-ES_tradnl"/>
        </w:rPr>
        <w:t>Los plazos procesales que hubieran quedado suspendidos con la declaración del estado de alarma comenzarán su cómputo desde cero. Si son plazos para presentar recursos, se amplían por un periodo igual al previsto por la ley.</w:t>
      </w:r>
    </w:p>
    <w:p w:rsidR="000F2622" w:rsidRDefault="000F2622" w:rsidP="000F2622">
      <w:pPr>
        <w:pStyle w:val="Sangradetextonormal"/>
        <w:numPr>
          <w:ilvl w:val="0"/>
          <w:numId w:val="17"/>
        </w:numPr>
        <w:rPr>
          <w:rStyle w:val="Ninguno"/>
          <w:lang w:val="es-ES_tradnl"/>
        </w:rPr>
      </w:pPr>
      <w:r>
        <w:rPr>
          <w:rStyle w:val="Ninguno"/>
          <w:lang w:val="es-ES_tradnl"/>
        </w:rPr>
        <w:t>Se regula un procedimiento especial, preferente y sumario para cuestiones de familia</w:t>
      </w:r>
      <w:r w:rsidR="00881F34">
        <w:rPr>
          <w:rStyle w:val="Ninguno"/>
          <w:lang w:val="es-ES_tradnl"/>
        </w:rPr>
        <w:t xml:space="preserve"> derivadas de la pandemia relativas a regímenes </w:t>
      </w:r>
      <w:r w:rsidR="00881F34">
        <w:rPr>
          <w:rStyle w:val="Ninguno"/>
          <w:lang w:val="es-ES_tradnl"/>
        </w:rPr>
        <w:lastRenderedPageBreak/>
        <w:t xml:space="preserve">de visitas o custodias compartidas no </w:t>
      </w:r>
      <w:r w:rsidR="00F550DA">
        <w:rPr>
          <w:rStyle w:val="Ninguno"/>
          <w:lang w:val="es-ES_tradnl"/>
        </w:rPr>
        <w:t>disfrutadas,</w:t>
      </w:r>
      <w:r w:rsidR="00881F34">
        <w:rPr>
          <w:rStyle w:val="Ninguno"/>
          <w:lang w:val="es-ES_tradnl"/>
        </w:rPr>
        <w:t xml:space="preserve"> así como a ajustes en las pensiones para progenitores en situación de vulnerabilidad por el Covid-19.</w:t>
      </w:r>
    </w:p>
    <w:p w:rsidR="00881F34" w:rsidRDefault="00881F34" w:rsidP="000F2622">
      <w:pPr>
        <w:pStyle w:val="Sangradetextonormal"/>
        <w:numPr>
          <w:ilvl w:val="0"/>
          <w:numId w:val="17"/>
        </w:numPr>
        <w:rPr>
          <w:rStyle w:val="Ninguno"/>
          <w:lang w:val="es-ES_tradnl"/>
        </w:rPr>
      </w:pPr>
      <w:r>
        <w:rPr>
          <w:rStyle w:val="Ninguno"/>
          <w:lang w:val="es-ES_tradnl"/>
        </w:rPr>
        <w:t>En el caso de los Expedientes de Regulación Temporal de Empleo (ERTE), se permite que los que no alcancen los umbrales del despido colectivo (en particular los de las Pymes) se puedan regir por un proceso más simple y rápido como es el del conflicto colectivo</w:t>
      </w:r>
      <w:r w:rsidR="00F550DA">
        <w:rPr>
          <w:rStyle w:val="Ninguno"/>
          <w:lang w:val="es-ES_tradnl"/>
        </w:rPr>
        <w:t>,</w:t>
      </w:r>
      <w:r>
        <w:rPr>
          <w:rStyle w:val="Ninguno"/>
          <w:lang w:val="es-ES_tradnl"/>
        </w:rPr>
        <w:t xml:space="preserve"> sin privar al trabajador de</w:t>
      </w:r>
      <w:r w:rsidR="00F550DA">
        <w:rPr>
          <w:rStyle w:val="Ninguno"/>
          <w:lang w:val="es-ES_tradnl"/>
        </w:rPr>
        <w:t>l derecho a</w:t>
      </w:r>
      <w:r>
        <w:rPr>
          <w:rStyle w:val="Ninguno"/>
          <w:lang w:val="es-ES_tradnl"/>
        </w:rPr>
        <w:t xml:space="preserve"> impugnarlo de manera individual.</w:t>
      </w:r>
    </w:p>
    <w:p w:rsidR="00881F34" w:rsidRDefault="00881F34" w:rsidP="000F2622">
      <w:pPr>
        <w:pStyle w:val="Sangradetextonormal"/>
        <w:numPr>
          <w:ilvl w:val="0"/>
          <w:numId w:val="17"/>
        </w:numPr>
        <w:rPr>
          <w:rStyle w:val="Ninguno"/>
          <w:lang w:val="es-ES_tradnl"/>
        </w:rPr>
      </w:pPr>
      <w:r>
        <w:rPr>
          <w:rStyle w:val="Ninguno"/>
          <w:lang w:val="es-ES_tradnl"/>
        </w:rPr>
        <w:t xml:space="preserve">Se introduce una disposición para que el Registro Civil no tenga que tramitar de nuevo los expedientes de matrimonio ya tramitados y suspendidos por el </w:t>
      </w:r>
      <w:r w:rsidR="00F550DA">
        <w:rPr>
          <w:rStyle w:val="Ninguno"/>
          <w:lang w:val="es-ES_tradnl"/>
        </w:rPr>
        <w:t>confinamiento</w:t>
      </w:r>
      <w:r>
        <w:rPr>
          <w:rStyle w:val="Ninguno"/>
          <w:lang w:val="es-ES_tradnl"/>
        </w:rPr>
        <w:t>. Se trata de que las personas que hayan planificado su boda y no hayan podido celebrarla no se enfrenten a nuevos retrasos.</w:t>
      </w:r>
    </w:p>
    <w:p w:rsidR="0061303D" w:rsidRDefault="00881F34" w:rsidP="0061303D">
      <w:pPr>
        <w:pStyle w:val="Sangradetextonormal"/>
        <w:numPr>
          <w:ilvl w:val="0"/>
          <w:numId w:val="17"/>
        </w:numPr>
        <w:rPr>
          <w:rStyle w:val="Ninguno"/>
          <w:lang w:val="es-ES_tradnl"/>
        </w:rPr>
      </w:pPr>
      <w:r>
        <w:rPr>
          <w:rStyle w:val="Ninguno"/>
          <w:lang w:val="es-ES_tradnl"/>
        </w:rPr>
        <w:t>Se dará preferencia a cuatro tipos de actuaciones: las que tengan que ver con la protección de los menores; los casos en los que una entidad financiera</w:t>
      </w:r>
      <w:r w:rsidR="003E5CE9">
        <w:rPr>
          <w:rStyle w:val="Ninguno"/>
          <w:lang w:val="es-ES_tradnl"/>
        </w:rPr>
        <w:t xml:space="preserve"> o un arrendador</w:t>
      </w:r>
      <w:r>
        <w:rPr>
          <w:rStyle w:val="Ninguno"/>
          <w:lang w:val="es-ES_tradnl"/>
        </w:rPr>
        <w:t xml:space="preserve"> no reconozca la moratoria de las hipotecas </w:t>
      </w:r>
      <w:r w:rsidR="003E5CE9">
        <w:rPr>
          <w:rStyle w:val="Ninguno"/>
          <w:lang w:val="es-ES_tradnl"/>
        </w:rPr>
        <w:t>o</w:t>
      </w:r>
      <w:r>
        <w:rPr>
          <w:rStyle w:val="Ninguno"/>
          <w:lang w:val="es-ES_tradnl"/>
        </w:rPr>
        <w:t xml:space="preserve"> en los contratos de alquiler;</w:t>
      </w:r>
      <w:r w:rsidR="0061303D">
        <w:rPr>
          <w:rStyle w:val="Ninguno"/>
          <w:lang w:val="es-ES_tradnl"/>
        </w:rPr>
        <w:t xml:space="preserve"> los recursos contra las administraciones por la denegación de ayudas para paliar los efectos económicos del Covid-19</w:t>
      </w:r>
      <w:r w:rsidR="00F550DA">
        <w:rPr>
          <w:rStyle w:val="Ninguno"/>
          <w:lang w:val="es-ES_tradnl"/>
        </w:rPr>
        <w:t>,</w:t>
      </w:r>
      <w:r w:rsidR="0061303D">
        <w:rPr>
          <w:rStyle w:val="Ninguno"/>
          <w:lang w:val="es-ES_tradnl"/>
        </w:rPr>
        <w:t xml:space="preserve"> y los asuntos laborales relacionados con despidos o extinción de contratos de trabajo y los derivados de la recuperación de las horas de trabajo no prestadas durante el permiso retribuido establecido durante la crisis.</w:t>
      </w:r>
    </w:p>
    <w:p w:rsidR="00F75DD1" w:rsidRDefault="00F75DD1" w:rsidP="00F75DD1">
      <w:pPr>
        <w:pStyle w:val="Sangradetextonormal"/>
        <w:ind w:left="2912"/>
        <w:rPr>
          <w:rStyle w:val="Ninguno"/>
          <w:lang w:val="es-ES_tradnl"/>
        </w:rPr>
      </w:pPr>
    </w:p>
    <w:p w:rsidR="004E7338" w:rsidRDefault="0061303D" w:rsidP="00774029">
      <w:pPr>
        <w:pStyle w:val="Sangradetextonormal"/>
        <w:ind w:left="2552"/>
        <w:rPr>
          <w:rStyle w:val="Ninguno"/>
          <w:lang w:val="es-ES_tradnl"/>
        </w:rPr>
      </w:pPr>
      <w:r>
        <w:rPr>
          <w:rStyle w:val="Ninguno"/>
          <w:lang w:val="es-ES_tradnl"/>
        </w:rPr>
        <w:t xml:space="preserve">Por último, el decreto contiene un quinto paquete de </w:t>
      </w:r>
      <w:r w:rsidRPr="00F75DD1">
        <w:rPr>
          <w:rStyle w:val="Ninguno"/>
          <w:u w:val="single"/>
          <w:lang w:val="es-ES_tradnl"/>
        </w:rPr>
        <w:t>medidas para hacer frente a</w:t>
      </w:r>
      <w:r w:rsidR="00B80BB9">
        <w:rPr>
          <w:rStyle w:val="Ninguno"/>
          <w:u w:val="single"/>
          <w:lang w:val="es-ES_tradnl"/>
        </w:rPr>
        <w:t>l previsible</w:t>
      </w:r>
      <w:r w:rsidRPr="00F75DD1">
        <w:rPr>
          <w:rStyle w:val="Ninguno"/>
          <w:u w:val="single"/>
          <w:lang w:val="es-ES_tradnl"/>
        </w:rPr>
        <w:t xml:space="preserve"> </w:t>
      </w:r>
      <w:r w:rsidR="00426DF7">
        <w:rPr>
          <w:rStyle w:val="Ninguno"/>
          <w:u w:val="single"/>
          <w:lang w:val="es-ES_tradnl"/>
        </w:rPr>
        <w:t>incremento</w:t>
      </w:r>
      <w:r w:rsidR="007E45F1">
        <w:rPr>
          <w:rStyle w:val="Ninguno"/>
          <w:u w:val="single"/>
          <w:lang w:val="es-ES_tradnl"/>
        </w:rPr>
        <w:t xml:space="preserve"> </w:t>
      </w:r>
      <w:r w:rsidRPr="00F75DD1">
        <w:rPr>
          <w:rStyle w:val="Ninguno"/>
          <w:u w:val="single"/>
          <w:lang w:val="es-ES_tradnl"/>
        </w:rPr>
        <w:t>de procesos concursales</w:t>
      </w:r>
      <w:r>
        <w:rPr>
          <w:rStyle w:val="Ninguno"/>
          <w:lang w:val="es-ES_tradnl"/>
        </w:rPr>
        <w:t xml:space="preserve"> </w:t>
      </w:r>
      <w:r w:rsidR="00B80BB9">
        <w:rPr>
          <w:rStyle w:val="Ninguno"/>
          <w:lang w:val="es-ES_tradnl"/>
        </w:rPr>
        <w:t>en</w:t>
      </w:r>
      <w:r>
        <w:rPr>
          <w:rStyle w:val="Ninguno"/>
          <w:lang w:val="es-ES_tradnl"/>
        </w:rPr>
        <w:t xml:space="preserve"> los juzgados de lo Mercantil. Estas medidas tienen una triple finalidad. </w:t>
      </w:r>
      <w:r w:rsidR="00774029">
        <w:rPr>
          <w:rStyle w:val="Ninguno"/>
          <w:lang w:val="es-ES_tradnl"/>
        </w:rPr>
        <w:t>En primer lugar, m</w:t>
      </w:r>
      <w:r>
        <w:rPr>
          <w:rStyle w:val="Ninguno"/>
          <w:lang w:val="es-ES_tradnl"/>
        </w:rPr>
        <w:t>antener la continuidad económica de las empresas y de los profesionales y autónomos que, con anterioridad al estado de alarma, venían cumpliendo sus obligaciones derivadas de un convenio o un acuerdo extrajudicial o de refinanciación.</w:t>
      </w:r>
      <w:r w:rsidR="00774029">
        <w:rPr>
          <w:rStyle w:val="Ninguno"/>
          <w:lang w:val="es-ES_tradnl"/>
        </w:rPr>
        <w:t xml:space="preserve"> También buscan potenciar </w:t>
      </w:r>
      <w:r>
        <w:rPr>
          <w:rStyle w:val="Ninguno"/>
          <w:lang w:val="es-ES_tradnl"/>
        </w:rPr>
        <w:t>e incentivar la financiación de las empresas para atender sus necesidades transitorias de liquidez</w:t>
      </w:r>
      <w:r w:rsidR="00774029">
        <w:rPr>
          <w:rStyle w:val="Ninguno"/>
          <w:lang w:val="es-ES_tradnl"/>
        </w:rPr>
        <w:t xml:space="preserve"> y e</w:t>
      </w:r>
      <w:r>
        <w:rPr>
          <w:rStyle w:val="Ninguno"/>
          <w:lang w:val="es-ES_tradnl"/>
        </w:rPr>
        <w:t xml:space="preserve">vitar el colapso de los juzgados de lo Mercantil debido a la </w:t>
      </w:r>
      <w:r w:rsidR="004265CF">
        <w:rPr>
          <w:rStyle w:val="Ninguno"/>
          <w:lang w:val="es-ES_tradnl"/>
        </w:rPr>
        <w:t xml:space="preserve">gran </w:t>
      </w:r>
      <w:r>
        <w:rPr>
          <w:rStyle w:val="Ninguno"/>
          <w:lang w:val="es-ES_tradnl"/>
        </w:rPr>
        <w:t>afluencia de casos</w:t>
      </w:r>
      <w:r w:rsidR="004265CF">
        <w:rPr>
          <w:rStyle w:val="Ninguno"/>
          <w:lang w:val="es-ES_tradnl"/>
        </w:rPr>
        <w:t xml:space="preserve"> que se espera tras la reanudación de los plazos procesales</w:t>
      </w:r>
      <w:r>
        <w:rPr>
          <w:rStyle w:val="Ninguno"/>
          <w:lang w:val="es-ES_tradnl"/>
        </w:rPr>
        <w:t xml:space="preserve">. </w:t>
      </w:r>
      <w:r w:rsidR="003813F9">
        <w:rPr>
          <w:rStyle w:val="Ninguno"/>
          <w:lang w:val="es-ES_tradnl"/>
        </w:rPr>
        <w:t>Estas son las más importantes</w:t>
      </w:r>
      <w:r w:rsidR="00774029">
        <w:rPr>
          <w:rStyle w:val="Ninguno"/>
          <w:lang w:val="es-ES_tradnl"/>
        </w:rPr>
        <w:t>:</w:t>
      </w:r>
    </w:p>
    <w:p w:rsidR="00774029" w:rsidRDefault="00774029" w:rsidP="00774029">
      <w:pPr>
        <w:pStyle w:val="Sangradetextonormal"/>
        <w:ind w:left="2552"/>
        <w:rPr>
          <w:rStyle w:val="Ninguno"/>
          <w:lang w:val="es-ES_tradnl"/>
        </w:rPr>
      </w:pPr>
    </w:p>
    <w:p w:rsidR="00774029" w:rsidRDefault="00426DF7" w:rsidP="00774029">
      <w:pPr>
        <w:pStyle w:val="Sangradetextonormal"/>
        <w:numPr>
          <w:ilvl w:val="0"/>
          <w:numId w:val="19"/>
        </w:numPr>
        <w:rPr>
          <w:rStyle w:val="Ninguno"/>
          <w:lang w:val="es-ES_tradnl"/>
        </w:rPr>
      </w:pPr>
      <w:r>
        <w:rPr>
          <w:rStyle w:val="Ninguno"/>
          <w:lang w:val="es-ES_tradnl"/>
        </w:rPr>
        <w:t>Se recupera la figura del reconvenio: durante el año siguiente a</w:t>
      </w:r>
      <w:r w:rsidR="00764464">
        <w:rPr>
          <w:rStyle w:val="Ninguno"/>
          <w:lang w:val="es-ES_tradnl"/>
        </w:rPr>
        <w:t xml:space="preserve"> </w:t>
      </w:r>
      <w:r w:rsidR="00774029">
        <w:rPr>
          <w:rStyle w:val="Ninguno"/>
          <w:lang w:val="es-ES_tradnl"/>
        </w:rPr>
        <w:t>la declaración del estado de alarma la empresa o autónomo concursado p</w:t>
      </w:r>
      <w:r w:rsidR="00B80BB9">
        <w:rPr>
          <w:rStyle w:val="Ninguno"/>
          <w:lang w:val="es-ES_tradnl"/>
        </w:rPr>
        <w:t>odrá</w:t>
      </w:r>
      <w:r w:rsidR="00774029">
        <w:rPr>
          <w:rStyle w:val="Ninguno"/>
          <w:lang w:val="es-ES_tradnl"/>
        </w:rPr>
        <w:t xml:space="preserve"> presentar una propuesta de modificación del convenio concursal que </w:t>
      </w:r>
      <w:r>
        <w:rPr>
          <w:rStyle w:val="Ninguno"/>
          <w:lang w:val="es-ES_tradnl"/>
        </w:rPr>
        <w:t>estuviera en período de incumplimiento</w:t>
      </w:r>
      <w:r w:rsidR="00A6027D">
        <w:rPr>
          <w:rStyle w:val="Ninguno"/>
          <w:lang w:val="es-ES_tradnl"/>
        </w:rPr>
        <w:t>.</w:t>
      </w:r>
    </w:p>
    <w:p w:rsidR="00774029" w:rsidRDefault="00426DF7" w:rsidP="00774029">
      <w:pPr>
        <w:pStyle w:val="Sangradetextonormal"/>
        <w:numPr>
          <w:ilvl w:val="0"/>
          <w:numId w:val="19"/>
        </w:numPr>
        <w:rPr>
          <w:rStyle w:val="Ninguno"/>
          <w:lang w:val="es-ES_tradnl"/>
        </w:rPr>
      </w:pPr>
      <w:r>
        <w:rPr>
          <w:rStyle w:val="Ninguno"/>
          <w:lang w:val="es-ES_tradnl"/>
        </w:rPr>
        <w:t xml:space="preserve">Se aplaza durante un año desde la declaración del estado de alarma el deber de deudor que tuviera un convenio suscrito con los acreedores y </w:t>
      </w:r>
      <w:r>
        <w:rPr>
          <w:rStyle w:val="Ninguno"/>
          <w:lang w:val="es-ES_tradnl"/>
        </w:rPr>
        <w:lastRenderedPageBreak/>
        <w:t>que previsiblemente no pueda cumplir, siempre que presente una propuesta de modificación del convenio</w:t>
      </w:r>
      <w:r w:rsidR="00774029">
        <w:rPr>
          <w:rStyle w:val="Ninguno"/>
          <w:lang w:val="es-ES_tradnl"/>
        </w:rPr>
        <w:t>.</w:t>
      </w:r>
    </w:p>
    <w:p w:rsidR="00B358CE" w:rsidRDefault="00426DF7" w:rsidP="00774029">
      <w:pPr>
        <w:pStyle w:val="Sangradetextonormal"/>
        <w:numPr>
          <w:ilvl w:val="0"/>
          <w:numId w:val="19"/>
        </w:numPr>
        <w:rPr>
          <w:rStyle w:val="Ninguno"/>
          <w:lang w:val="es-ES_tradnl"/>
        </w:rPr>
      </w:pPr>
      <w:r>
        <w:rPr>
          <w:rStyle w:val="Ninguno"/>
          <w:lang w:val="es-ES_tradnl"/>
        </w:rPr>
        <w:t>Se permite a los deudores</w:t>
      </w:r>
      <w:r w:rsidR="00B80BB9">
        <w:rPr>
          <w:rStyle w:val="Ninguno"/>
          <w:lang w:val="es-ES_tradnl"/>
        </w:rPr>
        <w:t xml:space="preserve"> </w:t>
      </w:r>
      <w:r>
        <w:rPr>
          <w:rStyle w:val="Ninguno"/>
          <w:lang w:val="es-ES_tradnl"/>
        </w:rPr>
        <w:t>que tuvieran</w:t>
      </w:r>
      <w:r w:rsidR="00B358CE">
        <w:rPr>
          <w:rStyle w:val="Ninguno"/>
          <w:lang w:val="es-ES_tradnl"/>
        </w:rPr>
        <w:t xml:space="preserve"> un acuerdo de refinanciación</w:t>
      </w:r>
      <w:r>
        <w:rPr>
          <w:rStyle w:val="Ninguno"/>
          <w:lang w:val="es-ES_tradnl"/>
        </w:rPr>
        <w:t xml:space="preserve"> </w:t>
      </w:r>
      <w:r w:rsidR="007A3339">
        <w:rPr>
          <w:rStyle w:val="Ninguno"/>
          <w:lang w:val="es-ES_tradnl"/>
        </w:rPr>
        <w:t>homologado presentar</w:t>
      </w:r>
      <w:r>
        <w:rPr>
          <w:rStyle w:val="Ninguno"/>
          <w:lang w:val="es-ES_tradnl"/>
        </w:rPr>
        <w:t xml:space="preserve"> propuesta de modificación o una nueva solicitud sin necesidad de que haya transcurrido el plazo de un año desde la anterior sol</w:t>
      </w:r>
      <w:r w:rsidR="00B80BB9">
        <w:rPr>
          <w:rStyle w:val="Ninguno"/>
          <w:lang w:val="es-ES_tradnl"/>
        </w:rPr>
        <w:t>i</w:t>
      </w:r>
      <w:r>
        <w:rPr>
          <w:rStyle w:val="Ninguno"/>
          <w:lang w:val="es-ES_tradnl"/>
        </w:rPr>
        <w:t>citud.</w:t>
      </w:r>
    </w:p>
    <w:p w:rsidR="00B358CE" w:rsidRDefault="00B358CE" w:rsidP="00774029">
      <w:pPr>
        <w:pStyle w:val="Sangradetextonormal"/>
        <w:numPr>
          <w:ilvl w:val="0"/>
          <w:numId w:val="19"/>
        </w:numPr>
        <w:rPr>
          <w:rStyle w:val="Ninguno"/>
          <w:lang w:val="es-ES_tradnl"/>
        </w:rPr>
      </w:pPr>
      <w:r>
        <w:rPr>
          <w:rStyle w:val="Ninguno"/>
          <w:lang w:val="es-ES_tradnl"/>
        </w:rPr>
        <w:t xml:space="preserve">Las empresas o autónomos que se encuentren en estado de insolvencia no tendrán la obligación de solicitar la declaración de concurso hasta el 31 de diciembre de 2020. Hasta esa misma fecha, los jueces no admitirán a trámite las solicitudes de concurso necesario presentadas desde el estado de alarma. </w:t>
      </w:r>
    </w:p>
    <w:p w:rsidR="004E7338" w:rsidRDefault="004E7338" w:rsidP="00913B8E">
      <w:pPr>
        <w:pStyle w:val="Sangradetextonormal"/>
        <w:ind w:left="2552"/>
        <w:rPr>
          <w:rStyle w:val="Ninguno"/>
          <w:lang w:val="es-ES_tradnl"/>
        </w:rPr>
      </w:pPr>
    </w:p>
    <w:p w:rsidR="004E7338" w:rsidRDefault="004E7338" w:rsidP="00913B8E">
      <w:pPr>
        <w:pStyle w:val="Sangradetextonormal"/>
        <w:ind w:left="2552"/>
        <w:rPr>
          <w:rStyle w:val="Ninguno"/>
          <w:lang w:val="es-ES_tradnl"/>
        </w:rPr>
      </w:pPr>
    </w:p>
    <w:p w:rsidR="004E7338" w:rsidRDefault="004E7338" w:rsidP="00913B8E">
      <w:pPr>
        <w:pStyle w:val="Sangradetextonormal"/>
        <w:ind w:left="2552"/>
        <w:rPr>
          <w:rStyle w:val="Ninguno"/>
          <w:lang w:val="es-ES_tradnl"/>
        </w:rPr>
      </w:pPr>
    </w:p>
    <w:p w:rsidR="00913B8E" w:rsidRDefault="00913B8E" w:rsidP="00913B8E">
      <w:pPr>
        <w:pStyle w:val="Sangradetextonormal"/>
        <w:ind w:left="2552"/>
      </w:pPr>
    </w:p>
    <w:p w:rsidR="00913B8E" w:rsidRDefault="00913B8E" w:rsidP="00913B8E">
      <w:pPr>
        <w:pStyle w:val="Sangradetextonormal"/>
        <w:ind w:left="2552"/>
      </w:pPr>
    </w:p>
    <w:p w:rsidR="00913B8E" w:rsidRDefault="00913B8E" w:rsidP="00913B8E">
      <w:pPr>
        <w:pStyle w:val="Sangradetextonormal"/>
        <w:ind w:left="2552"/>
      </w:pPr>
    </w:p>
    <w:p w:rsidR="009D2D9C" w:rsidRPr="00913B8E" w:rsidRDefault="009D2D9C" w:rsidP="00913B8E"/>
    <w:sectPr w:rsidR="009D2D9C" w:rsidRPr="00913B8E" w:rsidSect="00B309DD">
      <w:headerReference w:type="default" r:id="rId8"/>
      <w:footerReference w:type="even" r:id="rId9"/>
      <w:footerReference w:type="default" r:id="rId10"/>
      <w:headerReference w:type="first" r:id="rId11"/>
      <w:footerReference w:type="first" r:id="rId12"/>
      <w:pgSz w:w="11906" w:h="16838" w:code="9"/>
      <w:pgMar w:top="673" w:right="1474" w:bottom="1701" w:left="340" w:header="284" w:footer="417" w:gutter="0"/>
      <w:pgNumType w:chapStyle="1" w:chapSep="e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4A" w:rsidRDefault="00C1684A">
      <w:r>
        <w:separator/>
      </w:r>
    </w:p>
  </w:endnote>
  <w:endnote w:type="continuationSeparator" w:id="0">
    <w:p w:rsidR="00C1684A" w:rsidRDefault="00C1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D0" w:rsidRDefault="00AF54D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F54D0" w:rsidRDefault="00AF54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AB" w:rsidRDefault="003030AB"/>
  <w:p w:rsidR="003030AB" w:rsidRDefault="003030AB"/>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AF54D0">
      <w:trPr>
        <w:cantSplit/>
        <w:trHeight w:val="120"/>
      </w:trPr>
      <w:tc>
        <w:tcPr>
          <w:tcW w:w="2551" w:type="dxa"/>
          <w:tcBorders>
            <w:top w:val="nil"/>
            <w:left w:val="nil"/>
            <w:bottom w:val="nil"/>
            <w:right w:val="nil"/>
          </w:tcBorders>
          <w:vAlign w:val="center"/>
        </w:tcPr>
        <w:p w:rsidR="00AF54D0" w:rsidRDefault="00AF54D0">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AF54D0" w:rsidRDefault="00AF54D0">
          <w:pPr>
            <w:pStyle w:val="Encabezado"/>
            <w:tabs>
              <w:tab w:val="clear" w:pos="4252"/>
              <w:tab w:val="clear" w:pos="8504"/>
            </w:tabs>
            <w:rPr>
              <w:lang w:val="es-ES_tradnl"/>
            </w:rPr>
          </w:pPr>
          <w:r>
            <w:rPr>
              <w:rFonts w:ascii="Arial Narrow" w:hAnsi="Arial Narrow"/>
              <w:sz w:val="22"/>
            </w:rPr>
            <w:t>prensa@mju</w:t>
          </w:r>
          <w:r w:rsidR="00CF1E5F">
            <w:rPr>
              <w:rFonts w:ascii="Arial Narrow" w:hAnsi="Arial Narrow"/>
              <w:sz w:val="22"/>
            </w:rPr>
            <w:t>sticia</w:t>
          </w:r>
          <w:r>
            <w:rPr>
              <w:rFonts w:ascii="Arial Narrow" w:hAnsi="Arial Narrow"/>
              <w:sz w:val="22"/>
            </w:rPr>
            <w:t>.es</w:t>
          </w:r>
        </w:p>
        <w:p w:rsidR="00AF54D0" w:rsidRDefault="00AF54D0">
          <w:pPr>
            <w:spacing w:line="180" w:lineRule="atLeast"/>
            <w:rPr>
              <w:rFonts w:ascii="Arial Narrow" w:hAnsi="Arial Narrow"/>
              <w:sz w:val="10"/>
            </w:rPr>
          </w:pPr>
        </w:p>
      </w:tc>
      <w:tc>
        <w:tcPr>
          <w:tcW w:w="6379" w:type="dxa"/>
          <w:tcBorders>
            <w:top w:val="nil"/>
            <w:left w:val="nil"/>
            <w:bottom w:val="nil"/>
            <w:right w:val="nil"/>
          </w:tcBorders>
        </w:tcPr>
        <w:p w:rsidR="00AF54D0" w:rsidRDefault="00AF54D0">
          <w:pPr>
            <w:jc w:val="center"/>
            <w:rPr>
              <w:rFonts w:ascii="Arial Narrow" w:hAnsi="Arial Narrow"/>
              <w:sz w:val="18"/>
            </w:rPr>
          </w:pPr>
          <w:r>
            <w:rPr>
              <w:rFonts w:ascii="Arial Narrow" w:hAnsi="Arial Narrow"/>
              <w:sz w:val="18"/>
            </w:rPr>
            <w:t>Esta información puede ser usada en parte o en su integridad sin necesidad de citar fuentes</w:t>
          </w:r>
        </w:p>
        <w:p w:rsidR="003F581E" w:rsidRDefault="003F581E">
          <w:pPr>
            <w:jc w:val="center"/>
            <w:rPr>
              <w:sz w:val="18"/>
            </w:rPr>
          </w:pPr>
        </w:p>
      </w:tc>
      <w:tc>
        <w:tcPr>
          <w:tcW w:w="2126" w:type="dxa"/>
          <w:vMerge w:val="restart"/>
          <w:tcBorders>
            <w:top w:val="nil"/>
            <w:left w:val="single" w:sz="4" w:space="0" w:color="auto"/>
            <w:bottom w:val="nil"/>
            <w:right w:val="nil"/>
          </w:tcBorders>
        </w:tcPr>
        <w:p w:rsidR="00AF54D0" w:rsidRDefault="00AF54D0">
          <w:pPr>
            <w:spacing w:before="120"/>
            <w:ind w:left="72"/>
            <w:jc w:val="both"/>
            <w:rPr>
              <w:rFonts w:ascii="Gill Sans MT" w:hAnsi="Gill Sans MT"/>
              <w:sz w:val="10"/>
            </w:rPr>
          </w:pPr>
          <w:r>
            <w:rPr>
              <w:rFonts w:ascii="Gill Sans MT" w:hAnsi="Gill Sans MT"/>
              <w:sz w:val="10"/>
            </w:rPr>
            <w:t>SAN BERNARDO, 45</w:t>
          </w:r>
        </w:p>
        <w:p w:rsidR="00AF54D0" w:rsidRDefault="00AF54D0">
          <w:pPr>
            <w:ind w:left="72"/>
            <w:jc w:val="both"/>
            <w:rPr>
              <w:rFonts w:ascii="Gill Sans MT" w:hAnsi="Gill Sans MT"/>
              <w:sz w:val="10"/>
            </w:rPr>
          </w:pPr>
          <w:r>
            <w:rPr>
              <w:rFonts w:ascii="Gill Sans MT" w:hAnsi="Gill Sans MT"/>
              <w:sz w:val="10"/>
            </w:rPr>
            <w:t>28071 - MADRID</w:t>
          </w:r>
        </w:p>
        <w:p w:rsidR="00AF54D0" w:rsidRDefault="00AF54D0">
          <w:pPr>
            <w:ind w:left="72"/>
            <w:jc w:val="both"/>
            <w:rPr>
              <w:rFonts w:ascii="Gill Sans MT" w:hAnsi="Gill Sans MT"/>
              <w:sz w:val="10"/>
            </w:rPr>
          </w:pPr>
          <w:r>
            <w:rPr>
              <w:rFonts w:ascii="Gill Sans MT" w:hAnsi="Gill Sans MT"/>
              <w:sz w:val="10"/>
            </w:rPr>
            <w:t xml:space="preserve">TEL: 91 390 22 47 </w:t>
          </w:r>
        </w:p>
        <w:p w:rsidR="00AF54D0" w:rsidRDefault="00AF54D0">
          <w:pPr>
            <w:spacing w:after="120"/>
            <w:ind w:left="74"/>
          </w:pPr>
          <w:r>
            <w:rPr>
              <w:rFonts w:ascii="Gill Sans MT" w:hAnsi="Gill Sans MT"/>
              <w:sz w:val="10"/>
            </w:rPr>
            <w:t>FAX: 91 390 22 44</w:t>
          </w:r>
        </w:p>
      </w:tc>
    </w:tr>
    <w:tr w:rsidR="00515E6A">
      <w:trPr>
        <w:cantSplit/>
        <w:trHeight w:val="120"/>
      </w:trPr>
      <w:tc>
        <w:tcPr>
          <w:tcW w:w="2551" w:type="dxa"/>
          <w:tcBorders>
            <w:top w:val="nil"/>
            <w:left w:val="nil"/>
            <w:bottom w:val="nil"/>
            <w:right w:val="nil"/>
          </w:tcBorders>
        </w:tcPr>
        <w:p w:rsidR="00515E6A" w:rsidRDefault="00515E6A">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A96127">
            <w:rPr>
              <w:noProof/>
              <w:sz w:val="20"/>
            </w:rPr>
            <w:t>5</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A96127">
            <w:rPr>
              <w:noProof/>
              <w:sz w:val="20"/>
            </w:rPr>
            <w:t>5</w:t>
          </w:r>
          <w:r>
            <w:rPr>
              <w:sz w:val="20"/>
            </w:rPr>
            <w:fldChar w:fldCharType="end"/>
          </w:r>
        </w:p>
      </w:tc>
      <w:tc>
        <w:tcPr>
          <w:tcW w:w="6379" w:type="dxa"/>
          <w:tcBorders>
            <w:top w:val="nil"/>
            <w:left w:val="nil"/>
            <w:bottom w:val="nil"/>
            <w:right w:val="nil"/>
          </w:tcBorders>
        </w:tcPr>
        <w:p w:rsidR="00515E6A" w:rsidRDefault="00C1684A" w:rsidP="005C77D0">
          <w:pPr>
            <w:jc w:val="center"/>
            <w:rPr>
              <w:rFonts w:ascii="Arial Narrow" w:hAnsi="Arial Narrow"/>
              <w:b/>
              <w:bCs/>
              <w:sz w:val="22"/>
            </w:rPr>
          </w:pPr>
          <w:hyperlink r:id="rId1" w:history="1">
            <w:r w:rsidR="00515E6A" w:rsidRPr="00347808">
              <w:rPr>
                <w:rStyle w:val="Hipervnculo"/>
                <w:rFonts w:ascii="Arial Narrow" w:hAnsi="Arial Narrow"/>
                <w:b/>
                <w:bCs/>
                <w:sz w:val="16"/>
                <w:szCs w:val="16"/>
              </w:rPr>
              <w:t>www.mjusticia.gob.es</w:t>
            </w:r>
          </w:hyperlink>
          <w:r w:rsidR="00515E6A" w:rsidRPr="00253442">
            <w:rPr>
              <w:rFonts w:ascii="Arial Narrow" w:hAnsi="Arial Narrow"/>
              <w:b/>
              <w:bCs/>
              <w:sz w:val="16"/>
              <w:szCs w:val="16"/>
            </w:rPr>
            <w:t xml:space="preserve"> </w:t>
          </w:r>
        </w:p>
      </w:tc>
      <w:tc>
        <w:tcPr>
          <w:tcW w:w="2126" w:type="dxa"/>
          <w:vMerge/>
          <w:tcBorders>
            <w:left w:val="single" w:sz="4" w:space="0" w:color="auto"/>
            <w:bottom w:val="nil"/>
            <w:right w:val="nil"/>
          </w:tcBorders>
        </w:tcPr>
        <w:p w:rsidR="00515E6A" w:rsidRDefault="00515E6A"/>
      </w:tc>
    </w:tr>
  </w:tbl>
  <w:p w:rsidR="00AF54D0" w:rsidRDefault="00AF54D0">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AB" w:rsidRDefault="003030AB"/>
  <w:p w:rsidR="003030AB" w:rsidRDefault="003030AB"/>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AF54D0" w:rsidTr="003030AB">
      <w:trPr>
        <w:cantSplit/>
        <w:trHeight w:val="851"/>
      </w:trPr>
      <w:tc>
        <w:tcPr>
          <w:tcW w:w="2551" w:type="dxa"/>
          <w:tcBorders>
            <w:top w:val="nil"/>
            <w:left w:val="nil"/>
            <w:bottom w:val="nil"/>
            <w:right w:val="nil"/>
          </w:tcBorders>
          <w:vAlign w:val="center"/>
        </w:tcPr>
        <w:p w:rsidR="00AF54D0" w:rsidRDefault="00AF54D0">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AF54D0" w:rsidRDefault="00AF54D0">
          <w:pPr>
            <w:pStyle w:val="Encabezado"/>
            <w:tabs>
              <w:tab w:val="clear" w:pos="4252"/>
              <w:tab w:val="clear" w:pos="8504"/>
            </w:tabs>
            <w:rPr>
              <w:lang w:val="es-ES_tradnl"/>
            </w:rPr>
          </w:pPr>
          <w:r>
            <w:rPr>
              <w:rFonts w:ascii="Arial Narrow" w:hAnsi="Arial Narrow"/>
              <w:sz w:val="22"/>
            </w:rPr>
            <w:t>prensa@mju</w:t>
          </w:r>
          <w:r w:rsidR="00CF1E5F">
            <w:rPr>
              <w:rFonts w:ascii="Arial Narrow" w:hAnsi="Arial Narrow"/>
              <w:sz w:val="22"/>
            </w:rPr>
            <w:t>sticia</w:t>
          </w:r>
          <w:r>
            <w:rPr>
              <w:rFonts w:ascii="Arial Narrow" w:hAnsi="Arial Narrow"/>
              <w:sz w:val="22"/>
            </w:rPr>
            <w:t>.es</w:t>
          </w:r>
        </w:p>
        <w:p w:rsidR="00AF54D0" w:rsidRDefault="00AF54D0">
          <w:pPr>
            <w:spacing w:line="180" w:lineRule="atLeast"/>
            <w:rPr>
              <w:rFonts w:ascii="Arial Narrow" w:hAnsi="Arial Narrow"/>
              <w:sz w:val="10"/>
            </w:rPr>
          </w:pPr>
        </w:p>
      </w:tc>
      <w:tc>
        <w:tcPr>
          <w:tcW w:w="6379" w:type="dxa"/>
          <w:tcBorders>
            <w:top w:val="nil"/>
            <w:left w:val="nil"/>
            <w:bottom w:val="nil"/>
            <w:right w:val="nil"/>
          </w:tcBorders>
        </w:tcPr>
        <w:p w:rsidR="00AF54D0" w:rsidRDefault="00AF54D0">
          <w:pPr>
            <w:jc w:val="center"/>
            <w:rPr>
              <w:rFonts w:ascii="Arial Narrow" w:hAnsi="Arial Narrow"/>
              <w:sz w:val="18"/>
            </w:rPr>
          </w:pPr>
          <w:r>
            <w:rPr>
              <w:rFonts w:ascii="Arial Narrow" w:hAnsi="Arial Narrow"/>
              <w:sz w:val="18"/>
            </w:rPr>
            <w:t>Esta información puede ser usada en parte o en su integridad sin necesidad de citar fuentes</w:t>
          </w:r>
        </w:p>
        <w:p w:rsidR="003F581E" w:rsidRPr="00614439" w:rsidRDefault="003F581E">
          <w:pPr>
            <w:jc w:val="center"/>
            <w:rPr>
              <w:b/>
              <w:color w:val="FFFFFF"/>
              <w:sz w:val="18"/>
            </w:rPr>
          </w:pPr>
        </w:p>
      </w:tc>
      <w:tc>
        <w:tcPr>
          <w:tcW w:w="2126" w:type="dxa"/>
          <w:vMerge w:val="restart"/>
          <w:tcBorders>
            <w:top w:val="nil"/>
            <w:left w:val="single" w:sz="4" w:space="0" w:color="auto"/>
            <w:bottom w:val="nil"/>
            <w:right w:val="nil"/>
          </w:tcBorders>
        </w:tcPr>
        <w:p w:rsidR="00AF54D0" w:rsidRDefault="00AF54D0">
          <w:pPr>
            <w:spacing w:before="120"/>
            <w:ind w:left="72"/>
            <w:jc w:val="both"/>
            <w:rPr>
              <w:rFonts w:ascii="Gill Sans MT" w:hAnsi="Gill Sans MT"/>
              <w:sz w:val="10"/>
            </w:rPr>
          </w:pPr>
          <w:r>
            <w:rPr>
              <w:rFonts w:ascii="Gill Sans MT" w:hAnsi="Gill Sans MT"/>
              <w:sz w:val="10"/>
            </w:rPr>
            <w:t>SAN BERNARDO, 45</w:t>
          </w:r>
        </w:p>
        <w:p w:rsidR="00AF54D0" w:rsidRDefault="00AF54D0">
          <w:pPr>
            <w:ind w:left="72"/>
            <w:jc w:val="both"/>
            <w:rPr>
              <w:rFonts w:ascii="Gill Sans MT" w:hAnsi="Gill Sans MT"/>
              <w:sz w:val="10"/>
            </w:rPr>
          </w:pPr>
          <w:r>
            <w:rPr>
              <w:rFonts w:ascii="Gill Sans MT" w:hAnsi="Gill Sans MT"/>
              <w:sz w:val="10"/>
            </w:rPr>
            <w:t>28071 - MADRID</w:t>
          </w:r>
        </w:p>
        <w:p w:rsidR="00AF54D0" w:rsidRDefault="00AF54D0">
          <w:pPr>
            <w:ind w:left="72"/>
            <w:jc w:val="both"/>
            <w:rPr>
              <w:rFonts w:ascii="Gill Sans MT" w:hAnsi="Gill Sans MT"/>
              <w:sz w:val="10"/>
            </w:rPr>
          </w:pPr>
          <w:r>
            <w:rPr>
              <w:rFonts w:ascii="Gill Sans MT" w:hAnsi="Gill Sans MT"/>
              <w:sz w:val="10"/>
            </w:rPr>
            <w:t xml:space="preserve">TEL: 91 390 22 47 </w:t>
          </w:r>
        </w:p>
        <w:p w:rsidR="00AF54D0" w:rsidRDefault="00AF54D0">
          <w:pPr>
            <w:spacing w:after="120"/>
            <w:ind w:left="74"/>
          </w:pPr>
          <w:r>
            <w:rPr>
              <w:rFonts w:ascii="Gill Sans MT" w:hAnsi="Gill Sans MT"/>
              <w:sz w:val="10"/>
            </w:rPr>
            <w:t>FAX: 91 390 22 44</w:t>
          </w:r>
        </w:p>
      </w:tc>
    </w:tr>
    <w:tr w:rsidR="00AF54D0" w:rsidTr="003030AB">
      <w:trPr>
        <w:cantSplit/>
        <w:trHeight w:val="120"/>
      </w:trPr>
      <w:tc>
        <w:tcPr>
          <w:tcW w:w="2551" w:type="dxa"/>
          <w:tcBorders>
            <w:top w:val="nil"/>
            <w:left w:val="nil"/>
            <w:bottom w:val="nil"/>
            <w:right w:val="nil"/>
          </w:tcBorders>
        </w:tcPr>
        <w:p w:rsidR="00AF54D0" w:rsidRDefault="00AF54D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A96127">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A96127">
            <w:rPr>
              <w:noProof/>
              <w:sz w:val="20"/>
            </w:rPr>
            <w:t>5</w:t>
          </w:r>
          <w:r>
            <w:rPr>
              <w:sz w:val="20"/>
            </w:rPr>
            <w:fldChar w:fldCharType="end"/>
          </w:r>
        </w:p>
      </w:tc>
      <w:tc>
        <w:tcPr>
          <w:tcW w:w="6379" w:type="dxa"/>
          <w:tcBorders>
            <w:top w:val="nil"/>
            <w:left w:val="nil"/>
            <w:bottom w:val="nil"/>
            <w:right w:val="nil"/>
          </w:tcBorders>
        </w:tcPr>
        <w:p w:rsidR="00AF54D0" w:rsidRDefault="00C1684A" w:rsidP="00253442">
          <w:pPr>
            <w:jc w:val="center"/>
            <w:rPr>
              <w:rFonts w:ascii="Arial Narrow" w:hAnsi="Arial Narrow"/>
              <w:b/>
              <w:bCs/>
              <w:sz w:val="22"/>
            </w:rPr>
          </w:pPr>
          <w:hyperlink r:id="rId1" w:history="1">
            <w:r w:rsidR="00C33909" w:rsidRPr="00347808">
              <w:rPr>
                <w:rStyle w:val="Hipervnculo"/>
                <w:rFonts w:ascii="Arial Narrow" w:hAnsi="Arial Narrow"/>
                <w:b/>
                <w:bCs/>
                <w:sz w:val="16"/>
                <w:szCs w:val="16"/>
              </w:rPr>
              <w:t>www.mjusticia.gob.es</w:t>
            </w:r>
          </w:hyperlink>
          <w:r w:rsidR="00253442" w:rsidRPr="00253442">
            <w:rPr>
              <w:rFonts w:ascii="Arial Narrow" w:hAnsi="Arial Narrow"/>
              <w:b/>
              <w:bCs/>
              <w:sz w:val="16"/>
              <w:szCs w:val="16"/>
            </w:rPr>
            <w:t xml:space="preserve"> │</w:t>
          </w:r>
          <w:hyperlink r:id="rId2" w:tooltip="http://twitter.com/justiciagob" w:history="1">
            <w:r w:rsidR="002F3F09" w:rsidRPr="002F3F09">
              <w:rPr>
                <w:rStyle w:val="Hipervnculo"/>
                <w:rFonts w:ascii="Arial Narrow" w:hAnsi="Arial Narrow"/>
                <w:b/>
                <w:sz w:val="16"/>
                <w:szCs w:val="16"/>
              </w:rPr>
              <w:t>http://twitter.com/justiciagob</w:t>
            </w:r>
          </w:hyperlink>
        </w:p>
      </w:tc>
      <w:tc>
        <w:tcPr>
          <w:tcW w:w="2126" w:type="dxa"/>
          <w:vMerge/>
          <w:tcBorders>
            <w:left w:val="single" w:sz="4" w:space="0" w:color="auto"/>
            <w:bottom w:val="nil"/>
            <w:right w:val="nil"/>
          </w:tcBorders>
        </w:tcPr>
        <w:p w:rsidR="00AF54D0" w:rsidRDefault="00AF54D0"/>
      </w:tc>
    </w:tr>
  </w:tbl>
  <w:p w:rsidR="00AF54D0" w:rsidRDefault="00AF5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4A" w:rsidRDefault="00C1684A">
      <w:r>
        <w:separator/>
      </w:r>
    </w:p>
  </w:footnote>
  <w:footnote w:type="continuationSeparator" w:id="0">
    <w:p w:rsidR="00C1684A" w:rsidRDefault="00C1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1E" w:rsidRDefault="00515E6A" w:rsidP="00515E6A">
    <w:pPr>
      <w:pStyle w:val="Encabezado"/>
      <w:jc w:val="right"/>
    </w:pPr>
    <w:r>
      <w:object w:dxaOrig="1081" w:dyaOrig="1141" w14:anchorId="2FC4E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3pt" fillcolor="window">
          <v:imagedata r:id="rId1" o:title=""/>
        </v:shape>
        <o:OLEObject Type="Embed" ProgID="Word.Picture.8" ShapeID="_x0000_i1025" DrawAspect="Content" ObjectID="_1649656512" r:id="rId2"/>
      </w:object>
    </w:r>
  </w:p>
  <w:p w:rsidR="003030AB" w:rsidRDefault="003030AB" w:rsidP="00515E6A">
    <w:pPr>
      <w:pStyle w:val="Encabezado"/>
      <w:jc w:val="right"/>
    </w:pPr>
  </w:p>
  <w:p w:rsidR="003030AB" w:rsidRDefault="003030AB" w:rsidP="00515E6A">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D0" w:rsidRDefault="00AF54D0">
    <w:pPr>
      <w:rPr>
        <w:rFonts w:ascii="Gill Sans MT" w:hAnsi="Gill Sans MT"/>
        <w:sz w:val="16"/>
      </w:rPr>
    </w:pPr>
  </w:p>
  <w:p w:rsidR="00AF54D0" w:rsidRDefault="00AF54D0">
    <w:pPr>
      <w:rPr>
        <w:rFonts w:ascii="Gill Sans MT" w:hAnsi="Gill Sans MT"/>
        <w:sz w:val="16"/>
      </w:rPr>
    </w:pPr>
  </w:p>
  <w:p w:rsidR="00AF54D0" w:rsidRDefault="00AF54D0">
    <w:pPr>
      <w:rPr>
        <w:rFonts w:ascii="Gill Sans MT" w:hAnsi="Gill Sans MT"/>
        <w:sz w:val="16"/>
      </w:rPr>
    </w:pPr>
  </w:p>
  <w:tbl>
    <w:tblPr>
      <w:tblW w:w="8505" w:type="dxa"/>
      <w:tblInd w:w="354" w:type="dxa"/>
      <w:tblLayout w:type="fixed"/>
      <w:tblCellMar>
        <w:left w:w="70" w:type="dxa"/>
        <w:right w:w="70" w:type="dxa"/>
      </w:tblCellMar>
      <w:tblLook w:val="0000" w:firstRow="0" w:lastRow="0" w:firstColumn="0" w:lastColumn="0" w:noHBand="0" w:noVBand="0"/>
    </w:tblPr>
    <w:tblGrid>
      <w:gridCol w:w="1346"/>
      <w:gridCol w:w="7159"/>
    </w:tblGrid>
    <w:tr w:rsidR="00EB578D" w:rsidTr="00EB578D">
      <w:trPr>
        <w:cantSplit/>
        <w:trHeight w:val="543"/>
      </w:trPr>
      <w:tc>
        <w:tcPr>
          <w:tcW w:w="1346" w:type="dxa"/>
          <w:vMerge w:val="restart"/>
        </w:tcPr>
        <w:bookmarkStart w:id="1" w:name="_MON_1030352108"/>
        <w:bookmarkEnd w:id="1"/>
        <w:p w:rsidR="00EB578D" w:rsidRDefault="00EB578D">
          <w:pPr>
            <w:pStyle w:val="Encabezado"/>
            <w:tabs>
              <w:tab w:val="clear" w:pos="4252"/>
              <w:tab w:val="clear" w:pos="8504"/>
            </w:tabs>
          </w:pPr>
          <w:r>
            <w:object w:dxaOrig="1081" w:dyaOrig="1141" w14:anchorId="2FCF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59.25pt" fillcolor="window">
                <v:imagedata r:id="rId1" o:title=""/>
              </v:shape>
              <o:OLEObject Type="Embed" ProgID="Word.Picture.8" ShapeID="_x0000_i1026" DrawAspect="Content" ObjectID="_1649656513" r:id="rId2"/>
            </w:object>
          </w:r>
        </w:p>
      </w:tc>
      <w:tc>
        <w:tcPr>
          <w:tcW w:w="7159" w:type="dxa"/>
          <w:vMerge w:val="restart"/>
        </w:tcPr>
        <w:p w:rsidR="00EB578D" w:rsidRDefault="00B309DD">
          <w:pPr>
            <w:spacing w:before="360"/>
            <w:rPr>
              <w:rFonts w:ascii="Garamond" w:hAnsi="Garamond"/>
              <w:sz w:val="22"/>
            </w:rPr>
          </w:pPr>
          <w:r>
            <w:rPr>
              <w:rFonts w:ascii="Gill Sans MT" w:hAnsi="Gill Sans MT"/>
              <w:noProof/>
              <w:sz w:val="22"/>
              <w:lang w:val="ca-ES" w:eastAsia="ca-ES"/>
            </w:rPr>
            <w:drawing>
              <wp:anchor distT="0" distB="0" distL="114300" distR="114300" simplePos="0" relativeHeight="251660800" behindDoc="0" locked="0" layoutInCell="1" allowOverlap="1" wp14:anchorId="0E29F038" wp14:editId="28D7B8DF">
                <wp:simplePos x="0" y="0"/>
                <wp:positionH relativeFrom="margin">
                  <wp:posOffset>4331970</wp:posOffset>
                </wp:positionH>
                <wp:positionV relativeFrom="page">
                  <wp:posOffset>116039</wp:posOffset>
                </wp:positionV>
                <wp:extent cx="949960" cy="584200"/>
                <wp:effectExtent l="0" t="0" r="254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ru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9960" cy="584200"/>
                        </a:xfrm>
                        <a:prstGeom prst="rect">
                          <a:avLst/>
                        </a:prstGeom>
                      </pic:spPr>
                    </pic:pic>
                  </a:graphicData>
                </a:graphic>
                <wp14:sizeRelH relativeFrom="page">
                  <wp14:pctWidth>0</wp14:pctWidth>
                </wp14:sizeRelH>
                <wp14:sizeRelV relativeFrom="page">
                  <wp14:pctHeight>0</wp14:pctHeight>
                </wp14:sizeRelV>
              </wp:anchor>
            </w:drawing>
          </w:r>
          <w:r w:rsidR="00EB578D">
            <w:rPr>
              <w:rFonts w:ascii="Gill Sans MT" w:hAnsi="Gill Sans MT"/>
              <w:sz w:val="22"/>
            </w:rPr>
            <w:t xml:space="preserve">MINISTERIO </w:t>
          </w:r>
        </w:p>
        <w:p w:rsidR="00EB578D" w:rsidRDefault="00EB578D">
          <w:pPr>
            <w:pStyle w:val="Encabezado"/>
            <w:tabs>
              <w:tab w:val="clear" w:pos="4252"/>
              <w:tab w:val="left" w:pos="2127"/>
              <w:tab w:val="left" w:pos="6521"/>
            </w:tabs>
            <w:rPr>
              <w:rFonts w:ascii="Gill Sans MT" w:hAnsi="Gill Sans MT"/>
              <w:sz w:val="22"/>
            </w:rPr>
          </w:pPr>
          <w:r>
            <w:rPr>
              <w:rFonts w:ascii="Gill Sans MT" w:hAnsi="Gill Sans MT"/>
              <w:sz w:val="22"/>
            </w:rPr>
            <w:t>DE JUSTICIA</w:t>
          </w:r>
        </w:p>
        <w:p w:rsidR="00EB578D" w:rsidRDefault="00EB578D">
          <w:pPr>
            <w:pStyle w:val="Encabezado"/>
            <w:tabs>
              <w:tab w:val="clear" w:pos="4252"/>
              <w:tab w:val="left" w:pos="2127"/>
              <w:tab w:val="left" w:pos="6521"/>
            </w:tabs>
          </w:pPr>
        </w:p>
      </w:tc>
    </w:tr>
    <w:tr w:rsidR="00EB578D" w:rsidTr="00EB578D">
      <w:trPr>
        <w:cantSplit/>
        <w:trHeight w:val="276"/>
      </w:trPr>
      <w:tc>
        <w:tcPr>
          <w:tcW w:w="1346" w:type="dxa"/>
          <w:vMerge/>
        </w:tcPr>
        <w:p w:rsidR="00EB578D" w:rsidRDefault="00EB578D">
          <w:pPr>
            <w:pStyle w:val="Encabezado"/>
            <w:tabs>
              <w:tab w:val="clear" w:pos="4252"/>
              <w:tab w:val="left" w:pos="2127"/>
              <w:tab w:val="left" w:pos="6521"/>
            </w:tabs>
          </w:pPr>
        </w:p>
      </w:tc>
      <w:tc>
        <w:tcPr>
          <w:tcW w:w="7159" w:type="dxa"/>
          <w:vMerge/>
        </w:tcPr>
        <w:p w:rsidR="00EB578D" w:rsidRDefault="00EB578D">
          <w:pPr>
            <w:pStyle w:val="Encabezado"/>
            <w:tabs>
              <w:tab w:val="clear" w:pos="4252"/>
              <w:tab w:val="left" w:pos="2127"/>
              <w:tab w:val="left" w:pos="6521"/>
            </w:tabs>
          </w:pPr>
        </w:p>
      </w:tc>
    </w:tr>
  </w:tbl>
  <w:p w:rsidR="00AF54D0" w:rsidRDefault="00AF54D0">
    <w:pPr>
      <w:pStyle w:val="Encabezado"/>
      <w:tabs>
        <w:tab w:val="clear" w:pos="4252"/>
        <w:tab w:val="left" w:pos="2127"/>
        <w:tab w:val="left" w:pos="6521"/>
      </w:tabs>
      <w:ind w:firstLine="227"/>
      <w:rPr>
        <w:rFonts w:ascii="Gill Sans MT" w:hAnsi="Gill Sans MT"/>
        <w:sz w:val="16"/>
      </w:rPr>
    </w:pPr>
  </w:p>
  <w:p w:rsidR="00AF54D0" w:rsidRDefault="000C4BF0">
    <w:pPr>
      <w:pStyle w:val="Encabezado"/>
      <w:tabs>
        <w:tab w:val="clear" w:pos="4252"/>
        <w:tab w:val="left" w:pos="2127"/>
        <w:tab w:val="left" w:pos="6521"/>
      </w:tabs>
      <w:ind w:firstLine="227"/>
      <w:rPr>
        <w:rFonts w:ascii="Gill Sans MT" w:hAnsi="Gill Sans MT"/>
        <w:sz w:val="16"/>
      </w:rPr>
    </w:pPr>
    <w:r>
      <w:rPr>
        <w:noProof/>
        <w:lang w:val="ca-ES" w:eastAsia="ca-ES"/>
      </w:rPr>
      <mc:AlternateContent>
        <mc:Choice Requires="wps">
          <w:drawing>
            <wp:anchor distT="4294967294" distB="4294967294" distL="114300" distR="114300" simplePos="0" relativeHeight="251658752" behindDoc="1" locked="1" layoutInCell="0" allowOverlap="1" wp14:anchorId="4442D169" wp14:editId="526877AB">
              <wp:simplePos x="0" y="0"/>
              <wp:positionH relativeFrom="page">
                <wp:posOffset>0</wp:posOffset>
              </wp:positionH>
              <wp:positionV relativeFrom="page">
                <wp:posOffset>7225029</wp:posOffset>
              </wp:positionV>
              <wp:extent cx="274320" cy="0"/>
              <wp:effectExtent l="0" t="0" r="11430" b="0"/>
              <wp:wrapThrough wrapText="bothSides">
                <wp:wrapPolygon edited="0">
                  <wp:start x="0" y="-1"/>
                  <wp:lineTo x="0" y="-1"/>
                  <wp:lineTo x="22500" y="-1"/>
                  <wp:lineTo x="22500" y="-1"/>
                  <wp:lineTo x="0" y="-1"/>
                </wp:wrapPolygon>
              </wp:wrapThrough>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8CE9" id="Line 8" o:spid="_x0000_s1026" style="position:absolute;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68.9pt" to="21.6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k8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" o:allowincell="f">
              <w10:wrap type="through" anchorx="page" anchory="page"/>
              <w10:anchorlock/>
            </v:line>
          </w:pict>
        </mc:Fallback>
      </mc:AlternateContent>
    </w:r>
    <w:r>
      <w:rPr>
        <w:noProof/>
        <w:lang w:val="ca-ES" w:eastAsia="ca-ES"/>
      </w:rPr>
      <mc:AlternateContent>
        <mc:Choice Requires="wps">
          <w:drawing>
            <wp:anchor distT="0" distB="0" distL="114300" distR="114300" simplePos="0" relativeHeight="251657728" behindDoc="0" locked="1" layoutInCell="0" allowOverlap="1" wp14:anchorId="0CC3C2C0" wp14:editId="4D12FB3E">
              <wp:simplePos x="0" y="0"/>
              <wp:positionH relativeFrom="column">
                <wp:posOffset>-360045</wp:posOffset>
              </wp:positionH>
              <wp:positionV relativeFrom="page">
                <wp:posOffset>3564890</wp:posOffset>
              </wp:positionV>
              <wp:extent cx="436245" cy="1270"/>
              <wp:effectExtent l="0" t="0" r="1905" b="177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F372"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oDFg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" o:allowincell="f">
              <w10:wrap anchory="page"/>
              <w10:anchorlock/>
            </v:line>
          </w:pict>
        </mc:Fallback>
      </mc:AlternateContent>
    </w:r>
  </w:p>
  <w:p w:rsidR="00AF54D0" w:rsidRDefault="000C4BF0">
    <w:pPr>
      <w:pStyle w:val="Encabezado"/>
      <w:tabs>
        <w:tab w:val="clear" w:pos="4252"/>
        <w:tab w:val="left" w:pos="2127"/>
        <w:tab w:val="left" w:pos="6521"/>
      </w:tabs>
      <w:ind w:firstLine="227"/>
      <w:rPr>
        <w:rFonts w:ascii="Gill Sans MT" w:hAnsi="Gill Sans MT"/>
        <w:sz w:val="16"/>
      </w:rPr>
    </w:pPr>
    <w:r>
      <w:rPr>
        <w:noProof/>
        <w:lang w:val="ca-ES" w:eastAsia="ca-ES"/>
      </w:rPr>
      <mc:AlternateContent>
        <mc:Choice Requires="wps">
          <w:drawing>
            <wp:anchor distT="0" distB="0" distL="114300" distR="114300" simplePos="0" relativeHeight="251659776" behindDoc="0" locked="0" layoutInCell="1" allowOverlap="1" wp14:anchorId="6C3D5BE7" wp14:editId="08FB99B8">
              <wp:simplePos x="0" y="0"/>
              <wp:positionH relativeFrom="column">
                <wp:posOffset>59690</wp:posOffset>
              </wp:positionH>
              <wp:positionV relativeFrom="paragraph">
                <wp:posOffset>48895</wp:posOffset>
              </wp:positionV>
              <wp:extent cx="800100" cy="43561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5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0" w:rsidRDefault="003A73B1" w:rsidP="00515E6A">
                          <w:pPr>
                            <w:pStyle w:val="Ttulo4"/>
                            <w:jc w:val="left"/>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D5BE7" id="_x0000_t202" coordsize="21600,21600" o:spt="202" path="m,l,21600r21600,l21600,xe">
              <v:stroke joinstyle="miter"/>
              <v:path gradientshapeok="t" o:connecttype="rect"/>
            </v:shapetype>
            <v:shape id="Text Box 9" o:spid="_x0000_s1026" type="#_x0000_t202" style="position:absolute;left:0;text-align:left;margin-left:4.7pt;margin-top:3.85pt;width:63pt;height:3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" filled="f" stroked="f">
              <v:textbox style="layout-flow:vertical;mso-layout-flow-alt:bottom-to-top">
                <w:txbxContent>
                  <w:p w:rsidR="00AF54D0" w:rsidRDefault="003A73B1" w:rsidP="00515E6A">
                    <w:pPr>
                      <w:pStyle w:val="Ttulo4"/>
                      <w:jc w:val="left"/>
                    </w:pPr>
                    <w:r>
                      <w:t>Nota de prensa</w:t>
                    </w:r>
                  </w:p>
                </w:txbxContent>
              </v:textbox>
            </v:shape>
          </w:pict>
        </mc:Fallback>
      </mc:AlternateContent>
    </w:r>
    <w:r>
      <w:rPr>
        <w:noProof/>
        <w:lang w:val="ca-ES" w:eastAsia="ca-ES"/>
      </w:rPr>
      <mc:AlternateContent>
        <mc:Choice Requires="wps">
          <w:drawing>
            <wp:anchor distT="4294967294" distB="4294967294" distL="114300" distR="114300" simplePos="0" relativeHeight="251656704" behindDoc="0" locked="1" layoutInCell="0" allowOverlap="1" wp14:anchorId="3744D16E" wp14:editId="66233B88">
              <wp:simplePos x="0" y="0"/>
              <wp:positionH relativeFrom="page">
                <wp:posOffset>0</wp:posOffset>
              </wp:positionH>
              <wp:positionV relativeFrom="page">
                <wp:posOffset>7225029</wp:posOffset>
              </wp:positionV>
              <wp:extent cx="274320" cy="0"/>
              <wp:effectExtent l="0" t="0" r="1143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DF8EF"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68.9pt" to="21.6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Fh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" o:allowincell="f">
              <w10:wrap anchorx="page" anchory="page"/>
              <w10:anchorlock/>
            </v:line>
          </w:pict>
        </mc:Fallback>
      </mc:AlternateContent>
    </w:r>
    <w:r>
      <w:rPr>
        <w:noProof/>
        <w:lang w:val="ca-ES" w:eastAsia="ca-ES"/>
      </w:rPr>
      <mc:AlternateContent>
        <mc:Choice Requires="wps">
          <w:drawing>
            <wp:anchor distT="0" distB="0" distL="114300" distR="114300" simplePos="0" relativeHeight="251655680" behindDoc="0" locked="1" layoutInCell="0" allowOverlap="1" wp14:anchorId="70AFB0B0" wp14:editId="1F1A3970">
              <wp:simplePos x="0" y="0"/>
              <wp:positionH relativeFrom="column">
                <wp:posOffset>-360045</wp:posOffset>
              </wp:positionH>
              <wp:positionV relativeFrom="page">
                <wp:posOffset>3564890</wp:posOffset>
              </wp:positionV>
              <wp:extent cx="436245" cy="1270"/>
              <wp:effectExtent l="0" t="0" r="1905" b="177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AD9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k/Fg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" o:allowincell="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079"/>
    <w:multiLevelType w:val="hybridMultilevel"/>
    <w:tmpl w:val="7E1EC402"/>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 w15:restartNumberingAfterBreak="0">
    <w:nsid w:val="057D498F"/>
    <w:multiLevelType w:val="hybridMultilevel"/>
    <w:tmpl w:val="86667A58"/>
    <w:lvl w:ilvl="0" w:tplc="0C0A000F">
      <w:start w:val="1"/>
      <w:numFmt w:val="decimal"/>
      <w:lvlText w:val="%1."/>
      <w:lvlJc w:val="left"/>
      <w:pPr>
        <w:ind w:left="3272" w:hanging="360"/>
      </w:pPr>
    </w:lvl>
    <w:lvl w:ilvl="1" w:tplc="0C0A0019">
      <w:start w:val="1"/>
      <w:numFmt w:val="lowerLetter"/>
      <w:lvlText w:val="%2."/>
      <w:lvlJc w:val="left"/>
      <w:pPr>
        <w:ind w:left="3992" w:hanging="360"/>
      </w:pPr>
    </w:lvl>
    <w:lvl w:ilvl="2" w:tplc="0C0A001B" w:tentative="1">
      <w:start w:val="1"/>
      <w:numFmt w:val="lowerRoman"/>
      <w:lvlText w:val="%3."/>
      <w:lvlJc w:val="right"/>
      <w:pPr>
        <w:ind w:left="4712" w:hanging="180"/>
      </w:pPr>
    </w:lvl>
    <w:lvl w:ilvl="3" w:tplc="0C0A000F" w:tentative="1">
      <w:start w:val="1"/>
      <w:numFmt w:val="decimal"/>
      <w:lvlText w:val="%4."/>
      <w:lvlJc w:val="left"/>
      <w:pPr>
        <w:ind w:left="5432" w:hanging="360"/>
      </w:pPr>
    </w:lvl>
    <w:lvl w:ilvl="4" w:tplc="0C0A0019" w:tentative="1">
      <w:start w:val="1"/>
      <w:numFmt w:val="lowerLetter"/>
      <w:lvlText w:val="%5."/>
      <w:lvlJc w:val="left"/>
      <w:pPr>
        <w:ind w:left="6152" w:hanging="360"/>
      </w:pPr>
    </w:lvl>
    <w:lvl w:ilvl="5" w:tplc="0C0A001B" w:tentative="1">
      <w:start w:val="1"/>
      <w:numFmt w:val="lowerRoman"/>
      <w:lvlText w:val="%6."/>
      <w:lvlJc w:val="right"/>
      <w:pPr>
        <w:ind w:left="6872" w:hanging="180"/>
      </w:pPr>
    </w:lvl>
    <w:lvl w:ilvl="6" w:tplc="0C0A000F" w:tentative="1">
      <w:start w:val="1"/>
      <w:numFmt w:val="decimal"/>
      <w:lvlText w:val="%7."/>
      <w:lvlJc w:val="left"/>
      <w:pPr>
        <w:ind w:left="7592" w:hanging="360"/>
      </w:pPr>
    </w:lvl>
    <w:lvl w:ilvl="7" w:tplc="0C0A0019" w:tentative="1">
      <w:start w:val="1"/>
      <w:numFmt w:val="lowerLetter"/>
      <w:lvlText w:val="%8."/>
      <w:lvlJc w:val="left"/>
      <w:pPr>
        <w:ind w:left="8312" w:hanging="360"/>
      </w:pPr>
    </w:lvl>
    <w:lvl w:ilvl="8" w:tplc="0C0A001B" w:tentative="1">
      <w:start w:val="1"/>
      <w:numFmt w:val="lowerRoman"/>
      <w:lvlText w:val="%9."/>
      <w:lvlJc w:val="right"/>
      <w:pPr>
        <w:ind w:left="9032" w:hanging="180"/>
      </w:pPr>
    </w:lvl>
  </w:abstractNum>
  <w:abstractNum w:abstractNumId="2" w15:restartNumberingAfterBreak="0">
    <w:nsid w:val="0C513315"/>
    <w:multiLevelType w:val="hybridMultilevel"/>
    <w:tmpl w:val="5B80A18C"/>
    <w:numStyleLink w:val="Estiloimportado2"/>
  </w:abstractNum>
  <w:abstractNum w:abstractNumId="3" w15:restartNumberingAfterBreak="0">
    <w:nsid w:val="1EFF436A"/>
    <w:multiLevelType w:val="hybridMultilevel"/>
    <w:tmpl w:val="490228CA"/>
    <w:lvl w:ilvl="0" w:tplc="7CB4650E">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4" w15:restartNumberingAfterBreak="0">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4785174"/>
    <w:multiLevelType w:val="hybridMultilevel"/>
    <w:tmpl w:val="28082522"/>
    <w:lvl w:ilvl="0" w:tplc="F3209B30">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6" w15:restartNumberingAfterBreak="0">
    <w:nsid w:val="2A763A41"/>
    <w:multiLevelType w:val="hybridMultilevel"/>
    <w:tmpl w:val="2FBEF7A0"/>
    <w:lvl w:ilvl="0" w:tplc="0C0A0001">
      <w:start w:val="1"/>
      <w:numFmt w:val="bullet"/>
      <w:lvlText w:val=""/>
      <w:lvlJc w:val="left"/>
      <w:pPr>
        <w:ind w:left="2912" w:hanging="360"/>
      </w:pPr>
      <w:rPr>
        <w:rFonts w:ascii="Symbol" w:hAnsi="Symbo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7" w15:restartNumberingAfterBreak="0">
    <w:nsid w:val="309D283D"/>
    <w:multiLevelType w:val="hybridMultilevel"/>
    <w:tmpl w:val="5160244E"/>
    <w:lvl w:ilvl="0" w:tplc="8ACAD5B0">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8" w15:restartNumberingAfterBreak="0">
    <w:nsid w:val="3122224A"/>
    <w:multiLevelType w:val="hybridMultilevel"/>
    <w:tmpl w:val="38AA3716"/>
    <w:styleLink w:val="Estiloimportado1"/>
    <w:lvl w:ilvl="0" w:tplc="D8EC77A6">
      <w:start w:val="1"/>
      <w:numFmt w:val="bullet"/>
      <w:lvlText w:val="·"/>
      <w:lvlJc w:val="left"/>
      <w:pPr>
        <w:ind w:left="29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523F46">
      <w:start w:val="1"/>
      <w:numFmt w:val="bullet"/>
      <w:lvlText w:val="o"/>
      <w:lvlJc w:val="left"/>
      <w:pPr>
        <w:ind w:left="36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0C5E7E">
      <w:start w:val="1"/>
      <w:numFmt w:val="bullet"/>
      <w:lvlText w:val="▪"/>
      <w:lvlJc w:val="left"/>
      <w:pPr>
        <w:ind w:left="43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E20AE4">
      <w:start w:val="1"/>
      <w:numFmt w:val="bullet"/>
      <w:lvlText w:val="·"/>
      <w:lvlJc w:val="left"/>
      <w:pPr>
        <w:ind w:left="50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E2DFE8">
      <w:start w:val="1"/>
      <w:numFmt w:val="bullet"/>
      <w:lvlText w:val="o"/>
      <w:lvlJc w:val="left"/>
      <w:pPr>
        <w:ind w:left="57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D2C13C">
      <w:start w:val="1"/>
      <w:numFmt w:val="bullet"/>
      <w:lvlText w:val="▪"/>
      <w:lvlJc w:val="left"/>
      <w:pPr>
        <w:ind w:left="65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C80662">
      <w:start w:val="1"/>
      <w:numFmt w:val="bullet"/>
      <w:lvlText w:val="·"/>
      <w:lvlJc w:val="left"/>
      <w:pPr>
        <w:ind w:left="72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6A9446">
      <w:start w:val="1"/>
      <w:numFmt w:val="bullet"/>
      <w:lvlText w:val="o"/>
      <w:lvlJc w:val="left"/>
      <w:pPr>
        <w:ind w:left="79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781140">
      <w:start w:val="1"/>
      <w:numFmt w:val="bullet"/>
      <w:lvlText w:val="▪"/>
      <w:lvlJc w:val="left"/>
      <w:pPr>
        <w:ind w:left="86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hint="default"/>
        <w:color w:val="00000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F3795D"/>
    <w:multiLevelType w:val="hybridMultilevel"/>
    <w:tmpl w:val="5B80A18C"/>
    <w:styleLink w:val="Estiloimportado2"/>
    <w:lvl w:ilvl="0" w:tplc="E6004C2C">
      <w:start w:val="1"/>
      <w:numFmt w:val="decimal"/>
      <w:lvlText w:val="%1."/>
      <w:lvlJc w:val="left"/>
      <w:pPr>
        <w:ind w:left="31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12AF2C">
      <w:start w:val="1"/>
      <w:numFmt w:val="lowerLetter"/>
      <w:lvlText w:val="%2."/>
      <w:lvlJc w:val="left"/>
      <w:pPr>
        <w:ind w:left="38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CE458C">
      <w:start w:val="1"/>
      <w:numFmt w:val="lowerRoman"/>
      <w:lvlText w:val="%3."/>
      <w:lvlJc w:val="left"/>
      <w:pPr>
        <w:ind w:left="4605"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9E98D39A">
      <w:start w:val="1"/>
      <w:numFmt w:val="decimal"/>
      <w:lvlText w:val="%4."/>
      <w:lvlJc w:val="left"/>
      <w:pPr>
        <w:ind w:left="53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161C22">
      <w:start w:val="1"/>
      <w:numFmt w:val="lowerLetter"/>
      <w:lvlText w:val="%5."/>
      <w:lvlJc w:val="left"/>
      <w:pPr>
        <w:ind w:left="60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3ECB38">
      <w:start w:val="1"/>
      <w:numFmt w:val="lowerRoman"/>
      <w:lvlText w:val="%6."/>
      <w:lvlJc w:val="left"/>
      <w:pPr>
        <w:ind w:left="6765"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E122712C">
      <w:start w:val="1"/>
      <w:numFmt w:val="decimal"/>
      <w:lvlText w:val="%7."/>
      <w:lvlJc w:val="left"/>
      <w:pPr>
        <w:ind w:left="74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E0D4AC">
      <w:start w:val="1"/>
      <w:numFmt w:val="lowerLetter"/>
      <w:lvlText w:val="%8."/>
      <w:lvlJc w:val="left"/>
      <w:pPr>
        <w:ind w:left="82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7C99B6">
      <w:start w:val="1"/>
      <w:numFmt w:val="lowerRoman"/>
      <w:lvlText w:val="%9."/>
      <w:lvlJc w:val="left"/>
      <w:pPr>
        <w:ind w:left="8925"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9DF3998"/>
    <w:multiLevelType w:val="hybridMultilevel"/>
    <w:tmpl w:val="9B4C3DDE"/>
    <w:lvl w:ilvl="0" w:tplc="0C0A0001">
      <w:start w:val="1"/>
      <w:numFmt w:val="bullet"/>
      <w:lvlText w:val=""/>
      <w:lvlJc w:val="left"/>
      <w:pPr>
        <w:tabs>
          <w:tab w:val="num" w:pos="3270"/>
        </w:tabs>
        <w:ind w:left="3270" w:hanging="360"/>
      </w:pPr>
      <w:rPr>
        <w:rFonts w:ascii="Symbol" w:hAnsi="Symbol" w:hint="default"/>
      </w:rPr>
    </w:lvl>
    <w:lvl w:ilvl="1" w:tplc="0C0A0003" w:tentative="1">
      <w:start w:val="1"/>
      <w:numFmt w:val="bullet"/>
      <w:lvlText w:val="o"/>
      <w:lvlJc w:val="left"/>
      <w:pPr>
        <w:tabs>
          <w:tab w:val="num" w:pos="3990"/>
        </w:tabs>
        <w:ind w:left="3990" w:hanging="360"/>
      </w:pPr>
      <w:rPr>
        <w:rFonts w:ascii="Courier New" w:hAnsi="Courier New" w:hint="default"/>
      </w:rPr>
    </w:lvl>
    <w:lvl w:ilvl="2" w:tplc="0C0A0005" w:tentative="1">
      <w:start w:val="1"/>
      <w:numFmt w:val="bullet"/>
      <w:lvlText w:val=""/>
      <w:lvlJc w:val="left"/>
      <w:pPr>
        <w:tabs>
          <w:tab w:val="num" w:pos="4710"/>
        </w:tabs>
        <w:ind w:left="4710" w:hanging="360"/>
      </w:pPr>
      <w:rPr>
        <w:rFonts w:ascii="Wingdings" w:hAnsi="Wingdings" w:hint="default"/>
      </w:rPr>
    </w:lvl>
    <w:lvl w:ilvl="3" w:tplc="0C0A0001" w:tentative="1">
      <w:start w:val="1"/>
      <w:numFmt w:val="bullet"/>
      <w:lvlText w:val=""/>
      <w:lvlJc w:val="left"/>
      <w:pPr>
        <w:tabs>
          <w:tab w:val="num" w:pos="5430"/>
        </w:tabs>
        <w:ind w:left="5430" w:hanging="360"/>
      </w:pPr>
      <w:rPr>
        <w:rFonts w:ascii="Symbol" w:hAnsi="Symbol" w:hint="default"/>
      </w:rPr>
    </w:lvl>
    <w:lvl w:ilvl="4" w:tplc="0C0A0003" w:tentative="1">
      <w:start w:val="1"/>
      <w:numFmt w:val="bullet"/>
      <w:lvlText w:val="o"/>
      <w:lvlJc w:val="left"/>
      <w:pPr>
        <w:tabs>
          <w:tab w:val="num" w:pos="6150"/>
        </w:tabs>
        <w:ind w:left="6150" w:hanging="360"/>
      </w:pPr>
      <w:rPr>
        <w:rFonts w:ascii="Courier New" w:hAnsi="Courier New" w:hint="default"/>
      </w:rPr>
    </w:lvl>
    <w:lvl w:ilvl="5" w:tplc="0C0A0005" w:tentative="1">
      <w:start w:val="1"/>
      <w:numFmt w:val="bullet"/>
      <w:lvlText w:val=""/>
      <w:lvlJc w:val="left"/>
      <w:pPr>
        <w:tabs>
          <w:tab w:val="num" w:pos="6870"/>
        </w:tabs>
        <w:ind w:left="6870" w:hanging="360"/>
      </w:pPr>
      <w:rPr>
        <w:rFonts w:ascii="Wingdings" w:hAnsi="Wingdings" w:hint="default"/>
      </w:rPr>
    </w:lvl>
    <w:lvl w:ilvl="6" w:tplc="0C0A0001" w:tentative="1">
      <w:start w:val="1"/>
      <w:numFmt w:val="bullet"/>
      <w:lvlText w:val=""/>
      <w:lvlJc w:val="left"/>
      <w:pPr>
        <w:tabs>
          <w:tab w:val="num" w:pos="7590"/>
        </w:tabs>
        <w:ind w:left="7590" w:hanging="360"/>
      </w:pPr>
      <w:rPr>
        <w:rFonts w:ascii="Symbol" w:hAnsi="Symbol" w:hint="default"/>
      </w:rPr>
    </w:lvl>
    <w:lvl w:ilvl="7" w:tplc="0C0A0003" w:tentative="1">
      <w:start w:val="1"/>
      <w:numFmt w:val="bullet"/>
      <w:lvlText w:val="o"/>
      <w:lvlJc w:val="left"/>
      <w:pPr>
        <w:tabs>
          <w:tab w:val="num" w:pos="8310"/>
        </w:tabs>
        <w:ind w:left="8310" w:hanging="360"/>
      </w:pPr>
      <w:rPr>
        <w:rFonts w:ascii="Courier New" w:hAnsi="Courier New" w:hint="default"/>
      </w:rPr>
    </w:lvl>
    <w:lvl w:ilvl="8" w:tplc="0C0A0005" w:tentative="1">
      <w:start w:val="1"/>
      <w:numFmt w:val="bullet"/>
      <w:lvlText w:val=""/>
      <w:lvlJc w:val="left"/>
      <w:pPr>
        <w:tabs>
          <w:tab w:val="num" w:pos="9030"/>
        </w:tabs>
        <w:ind w:left="9030" w:hanging="360"/>
      </w:pPr>
      <w:rPr>
        <w:rFonts w:ascii="Wingdings" w:hAnsi="Wingdings" w:hint="default"/>
      </w:rPr>
    </w:lvl>
  </w:abstractNum>
  <w:abstractNum w:abstractNumId="12" w15:restartNumberingAfterBreak="0">
    <w:nsid w:val="4B7174C0"/>
    <w:multiLevelType w:val="hybridMultilevel"/>
    <w:tmpl w:val="E730C188"/>
    <w:lvl w:ilvl="0" w:tplc="F72E3B42">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3" w15:restartNumberingAfterBreak="0">
    <w:nsid w:val="51A84E8F"/>
    <w:multiLevelType w:val="hybridMultilevel"/>
    <w:tmpl w:val="D95E9A7E"/>
    <w:lvl w:ilvl="0" w:tplc="CD6EB27C">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4" w15:restartNumberingAfterBreak="0">
    <w:nsid w:val="53570332"/>
    <w:multiLevelType w:val="hybridMultilevel"/>
    <w:tmpl w:val="C25CDCA4"/>
    <w:lvl w:ilvl="0" w:tplc="35AA263A">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5" w15:restartNumberingAfterBreak="0">
    <w:nsid w:val="554C1354"/>
    <w:multiLevelType w:val="hybridMultilevel"/>
    <w:tmpl w:val="7D30F9B8"/>
    <w:lvl w:ilvl="0" w:tplc="0C0A0001">
      <w:start w:val="1"/>
      <w:numFmt w:val="bullet"/>
      <w:lvlText w:val=""/>
      <w:lvlJc w:val="left"/>
      <w:pPr>
        <w:ind w:left="2977" w:hanging="360"/>
      </w:pPr>
      <w:rPr>
        <w:rFonts w:ascii="Symbol" w:hAnsi="Symbol" w:hint="default"/>
      </w:rPr>
    </w:lvl>
    <w:lvl w:ilvl="1" w:tplc="0C0A0003" w:tentative="1">
      <w:start w:val="1"/>
      <w:numFmt w:val="bullet"/>
      <w:lvlText w:val="o"/>
      <w:lvlJc w:val="left"/>
      <w:pPr>
        <w:ind w:left="3697" w:hanging="360"/>
      </w:pPr>
      <w:rPr>
        <w:rFonts w:ascii="Courier New" w:hAnsi="Courier New" w:cs="Courier New" w:hint="default"/>
      </w:rPr>
    </w:lvl>
    <w:lvl w:ilvl="2" w:tplc="0C0A0005" w:tentative="1">
      <w:start w:val="1"/>
      <w:numFmt w:val="bullet"/>
      <w:lvlText w:val=""/>
      <w:lvlJc w:val="left"/>
      <w:pPr>
        <w:ind w:left="4417" w:hanging="360"/>
      </w:pPr>
      <w:rPr>
        <w:rFonts w:ascii="Wingdings" w:hAnsi="Wingdings" w:hint="default"/>
      </w:rPr>
    </w:lvl>
    <w:lvl w:ilvl="3" w:tplc="0C0A0001" w:tentative="1">
      <w:start w:val="1"/>
      <w:numFmt w:val="bullet"/>
      <w:lvlText w:val=""/>
      <w:lvlJc w:val="left"/>
      <w:pPr>
        <w:ind w:left="5137" w:hanging="360"/>
      </w:pPr>
      <w:rPr>
        <w:rFonts w:ascii="Symbol" w:hAnsi="Symbol" w:hint="default"/>
      </w:rPr>
    </w:lvl>
    <w:lvl w:ilvl="4" w:tplc="0C0A0003" w:tentative="1">
      <w:start w:val="1"/>
      <w:numFmt w:val="bullet"/>
      <w:lvlText w:val="o"/>
      <w:lvlJc w:val="left"/>
      <w:pPr>
        <w:ind w:left="5857" w:hanging="360"/>
      </w:pPr>
      <w:rPr>
        <w:rFonts w:ascii="Courier New" w:hAnsi="Courier New" w:cs="Courier New" w:hint="default"/>
      </w:rPr>
    </w:lvl>
    <w:lvl w:ilvl="5" w:tplc="0C0A0005" w:tentative="1">
      <w:start w:val="1"/>
      <w:numFmt w:val="bullet"/>
      <w:lvlText w:val=""/>
      <w:lvlJc w:val="left"/>
      <w:pPr>
        <w:ind w:left="6577" w:hanging="360"/>
      </w:pPr>
      <w:rPr>
        <w:rFonts w:ascii="Wingdings" w:hAnsi="Wingdings" w:hint="default"/>
      </w:rPr>
    </w:lvl>
    <w:lvl w:ilvl="6" w:tplc="0C0A0001" w:tentative="1">
      <w:start w:val="1"/>
      <w:numFmt w:val="bullet"/>
      <w:lvlText w:val=""/>
      <w:lvlJc w:val="left"/>
      <w:pPr>
        <w:ind w:left="7297" w:hanging="360"/>
      </w:pPr>
      <w:rPr>
        <w:rFonts w:ascii="Symbol" w:hAnsi="Symbol" w:hint="default"/>
      </w:rPr>
    </w:lvl>
    <w:lvl w:ilvl="7" w:tplc="0C0A0003" w:tentative="1">
      <w:start w:val="1"/>
      <w:numFmt w:val="bullet"/>
      <w:lvlText w:val="o"/>
      <w:lvlJc w:val="left"/>
      <w:pPr>
        <w:ind w:left="8017" w:hanging="360"/>
      </w:pPr>
      <w:rPr>
        <w:rFonts w:ascii="Courier New" w:hAnsi="Courier New" w:cs="Courier New" w:hint="default"/>
      </w:rPr>
    </w:lvl>
    <w:lvl w:ilvl="8" w:tplc="0C0A0005" w:tentative="1">
      <w:start w:val="1"/>
      <w:numFmt w:val="bullet"/>
      <w:lvlText w:val=""/>
      <w:lvlJc w:val="left"/>
      <w:pPr>
        <w:ind w:left="8737" w:hanging="360"/>
      </w:pPr>
      <w:rPr>
        <w:rFonts w:ascii="Wingdings" w:hAnsi="Wingdings" w:hint="default"/>
      </w:rPr>
    </w:lvl>
  </w:abstractNum>
  <w:abstractNum w:abstractNumId="16" w15:restartNumberingAfterBreak="0">
    <w:nsid w:val="5B6D274A"/>
    <w:multiLevelType w:val="hybridMultilevel"/>
    <w:tmpl w:val="2AB0013A"/>
    <w:lvl w:ilvl="0" w:tplc="4B66183C">
      <w:start w:val="12"/>
      <w:numFmt w:val="bullet"/>
      <w:lvlText w:val="-"/>
      <w:lvlJc w:val="left"/>
      <w:pPr>
        <w:ind w:left="2912" w:hanging="360"/>
      </w:pPr>
      <w:rPr>
        <w:rFonts w:ascii="Arial Narrow" w:eastAsia="Times New Roman" w:hAnsi="Arial Narrow" w:cs="Aria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17" w15:restartNumberingAfterBreak="0">
    <w:nsid w:val="737E6E2D"/>
    <w:multiLevelType w:val="hybridMultilevel"/>
    <w:tmpl w:val="38AA3716"/>
    <w:numStyleLink w:val="Estiloimportado1"/>
  </w:abstractNum>
  <w:abstractNum w:abstractNumId="18" w15:restartNumberingAfterBreak="0">
    <w:nsid w:val="7EEE46E0"/>
    <w:multiLevelType w:val="hybridMultilevel"/>
    <w:tmpl w:val="65E8E5B6"/>
    <w:lvl w:ilvl="0" w:tplc="01265D5C">
      <w:start w:val="1"/>
      <w:numFmt w:val="bullet"/>
      <w:lvlText w:val=""/>
      <w:lvlJc w:val="left"/>
      <w:pPr>
        <w:tabs>
          <w:tab w:val="num" w:pos="1571"/>
        </w:tabs>
        <w:ind w:left="1571" w:hanging="360"/>
      </w:pPr>
      <w:rPr>
        <w:rFonts w:ascii="Wingdings" w:hAnsi="Wingdings" w:hint="default"/>
        <w:color w:val="00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18"/>
  </w:num>
  <w:num w:numId="3">
    <w:abstractNumId w:val="9"/>
  </w:num>
  <w:num w:numId="4">
    <w:abstractNumId w:val="11"/>
  </w:num>
  <w:num w:numId="5">
    <w:abstractNumId w:val="6"/>
  </w:num>
  <w:num w:numId="6">
    <w:abstractNumId w:val="0"/>
  </w:num>
  <w:num w:numId="7">
    <w:abstractNumId w:val="15"/>
  </w:num>
  <w:num w:numId="8">
    <w:abstractNumId w:val="1"/>
  </w:num>
  <w:num w:numId="9">
    <w:abstractNumId w:val="16"/>
  </w:num>
  <w:num w:numId="10">
    <w:abstractNumId w:val="8"/>
  </w:num>
  <w:num w:numId="11">
    <w:abstractNumId w:val="17"/>
  </w:num>
  <w:num w:numId="12">
    <w:abstractNumId w:val="10"/>
  </w:num>
  <w:num w:numId="13">
    <w:abstractNumId w:val="2"/>
  </w:num>
  <w:num w:numId="14">
    <w:abstractNumId w:val="7"/>
  </w:num>
  <w:num w:numId="15">
    <w:abstractNumId w:val="14"/>
  </w:num>
  <w:num w:numId="16">
    <w:abstractNumId w:val="3"/>
  </w:num>
  <w:num w:numId="17">
    <w:abstractNumId w:val="12"/>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F0"/>
    <w:rsid w:val="000045AB"/>
    <w:rsid w:val="00016414"/>
    <w:rsid w:val="0002308E"/>
    <w:rsid w:val="000238C6"/>
    <w:rsid w:val="00023ABF"/>
    <w:rsid w:val="00024D01"/>
    <w:rsid w:val="00034BD0"/>
    <w:rsid w:val="0006236E"/>
    <w:rsid w:val="0006493D"/>
    <w:rsid w:val="0007067E"/>
    <w:rsid w:val="0007567C"/>
    <w:rsid w:val="00095DCB"/>
    <w:rsid w:val="000A1EA4"/>
    <w:rsid w:val="000A4175"/>
    <w:rsid w:val="000A6824"/>
    <w:rsid w:val="000B6B77"/>
    <w:rsid w:val="000C4BF0"/>
    <w:rsid w:val="000C4DAD"/>
    <w:rsid w:val="000E35D4"/>
    <w:rsid w:val="000E67EE"/>
    <w:rsid w:val="000F2622"/>
    <w:rsid w:val="0011201B"/>
    <w:rsid w:val="00113F2D"/>
    <w:rsid w:val="00115BE4"/>
    <w:rsid w:val="001225E1"/>
    <w:rsid w:val="0012585F"/>
    <w:rsid w:val="00127F97"/>
    <w:rsid w:val="001429BF"/>
    <w:rsid w:val="00155AD0"/>
    <w:rsid w:val="00156999"/>
    <w:rsid w:val="00165B92"/>
    <w:rsid w:val="00177864"/>
    <w:rsid w:val="00184762"/>
    <w:rsid w:val="001956F0"/>
    <w:rsid w:val="001A0C6D"/>
    <w:rsid w:val="001A1F29"/>
    <w:rsid w:val="001A3C61"/>
    <w:rsid w:val="001B1F06"/>
    <w:rsid w:val="001B3E54"/>
    <w:rsid w:val="001D7C97"/>
    <w:rsid w:val="001E0BAE"/>
    <w:rsid w:val="001F4F1E"/>
    <w:rsid w:val="001F7C85"/>
    <w:rsid w:val="002076F8"/>
    <w:rsid w:val="0020789A"/>
    <w:rsid w:val="00211F9D"/>
    <w:rsid w:val="00224DCB"/>
    <w:rsid w:val="00235006"/>
    <w:rsid w:val="00235B4A"/>
    <w:rsid w:val="00241463"/>
    <w:rsid w:val="00245132"/>
    <w:rsid w:val="00253442"/>
    <w:rsid w:val="00257005"/>
    <w:rsid w:val="00266E0D"/>
    <w:rsid w:val="0026738F"/>
    <w:rsid w:val="002724F2"/>
    <w:rsid w:val="0028046E"/>
    <w:rsid w:val="002822EB"/>
    <w:rsid w:val="002B1478"/>
    <w:rsid w:val="002B1F9C"/>
    <w:rsid w:val="002B4AAE"/>
    <w:rsid w:val="002C1F3C"/>
    <w:rsid w:val="002C240B"/>
    <w:rsid w:val="002C25CC"/>
    <w:rsid w:val="002C2701"/>
    <w:rsid w:val="002C5E95"/>
    <w:rsid w:val="002D6B2E"/>
    <w:rsid w:val="002E129B"/>
    <w:rsid w:val="002E2C5D"/>
    <w:rsid w:val="002F3F09"/>
    <w:rsid w:val="002F6DE7"/>
    <w:rsid w:val="003030AB"/>
    <w:rsid w:val="003064E0"/>
    <w:rsid w:val="00306621"/>
    <w:rsid w:val="0031256A"/>
    <w:rsid w:val="0032310E"/>
    <w:rsid w:val="00331545"/>
    <w:rsid w:val="003328F6"/>
    <w:rsid w:val="0033376A"/>
    <w:rsid w:val="00344D7E"/>
    <w:rsid w:val="003451C9"/>
    <w:rsid w:val="00354D30"/>
    <w:rsid w:val="0035579C"/>
    <w:rsid w:val="003649D4"/>
    <w:rsid w:val="0037449C"/>
    <w:rsid w:val="003765E6"/>
    <w:rsid w:val="003813F9"/>
    <w:rsid w:val="0038469C"/>
    <w:rsid w:val="00386DCF"/>
    <w:rsid w:val="003871B5"/>
    <w:rsid w:val="0039047B"/>
    <w:rsid w:val="00393F61"/>
    <w:rsid w:val="003A4617"/>
    <w:rsid w:val="003A50DE"/>
    <w:rsid w:val="003A73B1"/>
    <w:rsid w:val="003B38DA"/>
    <w:rsid w:val="003C31D5"/>
    <w:rsid w:val="003E1E36"/>
    <w:rsid w:val="003E3137"/>
    <w:rsid w:val="003E418C"/>
    <w:rsid w:val="003E5CE9"/>
    <w:rsid w:val="003E6044"/>
    <w:rsid w:val="003F581E"/>
    <w:rsid w:val="00402713"/>
    <w:rsid w:val="004166D0"/>
    <w:rsid w:val="004265CF"/>
    <w:rsid w:val="00426DF7"/>
    <w:rsid w:val="00432B1C"/>
    <w:rsid w:val="004453C6"/>
    <w:rsid w:val="00457097"/>
    <w:rsid w:val="00470861"/>
    <w:rsid w:val="00471B39"/>
    <w:rsid w:val="0047427F"/>
    <w:rsid w:val="00474E82"/>
    <w:rsid w:val="00483ABA"/>
    <w:rsid w:val="0048696C"/>
    <w:rsid w:val="00487375"/>
    <w:rsid w:val="004A2215"/>
    <w:rsid w:val="004A44E7"/>
    <w:rsid w:val="004A482A"/>
    <w:rsid w:val="004A6617"/>
    <w:rsid w:val="004B7F70"/>
    <w:rsid w:val="004C19AB"/>
    <w:rsid w:val="004C3A40"/>
    <w:rsid w:val="004D414A"/>
    <w:rsid w:val="004E433B"/>
    <w:rsid w:val="004E7338"/>
    <w:rsid w:val="004E759F"/>
    <w:rsid w:val="004F0F75"/>
    <w:rsid w:val="004F4842"/>
    <w:rsid w:val="0050782D"/>
    <w:rsid w:val="00515E6A"/>
    <w:rsid w:val="00521B4A"/>
    <w:rsid w:val="00524F23"/>
    <w:rsid w:val="0053058E"/>
    <w:rsid w:val="0053645A"/>
    <w:rsid w:val="005429A0"/>
    <w:rsid w:val="005442FC"/>
    <w:rsid w:val="005449E4"/>
    <w:rsid w:val="00551E85"/>
    <w:rsid w:val="00557E10"/>
    <w:rsid w:val="00575E0B"/>
    <w:rsid w:val="0058530B"/>
    <w:rsid w:val="00597287"/>
    <w:rsid w:val="005B0E43"/>
    <w:rsid w:val="005B1E51"/>
    <w:rsid w:val="005B3F45"/>
    <w:rsid w:val="005C77D0"/>
    <w:rsid w:val="005D3D53"/>
    <w:rsid w:val="005D6F58"/>
    <w:rsid w:val="005E0FBB"/>
    <w:rsid w:val="005F0B85"/>
    <w:rsid w:val="005F7317"/>
    <w:rsid w:val="005F7673"/>
    <w:rsid w:val="006063AD"/>
    <w:rsid w:val="00607083"/>
    <w:rsid w:val="0061303D"/>
    <w:rsid w:val="00614439"/>
    <w:rsid w:val="006149A1"/>
    <w:rsid w:val="006171A9"/>
    <w:rsid w:val="00670178"/>
    <w:rsid w:val="00670263"/>
    <w:rsid w:val="006726D9"/>
    <w:rsid w:val="00675F29"/>
    <w:rsid w:val="00677901"/>
    <w:rsid w:val="0068270B"/>
    <w:rsid w:val="00696DC5"/>
    <w:rsid w:val="006A030E"/>
    <w:rsid w:val="006A673A"/>
    <w:rsid w:val="006B25C4"/>
    <w:rsid w:val="006B7EFC"/>
    <w:rsid w:val="006C1FA7"/>
    <w:rsid w:val="006C4174"/>
    <w:rsid w:val="006D3622"/>
    <w:rsid w:val="006E1E2D"/>
    <w:rsid w:val="006F5301"/>
    <w:rsid w:val="006F6EB6"/>
    <w:rsid w:val="00705DA4"/>
    <w:rsid w:val="0070702E"/>
    <w:rsid w:val="00716E00"/>
    <w:rsid w:val="007214F5"/>
    <w:rsid w:val="0072514D"/>
    <w:rsid w:val="00725F15"/>
    <w:rsid w:val="00726102"/>
    <w:rsid w:val="007314FA"/>
    <w:rsid w:val="0074412F"/>
    <w:rsid w:val="007474DA"/>
    <w:rsid w:val="00751CA2"/>
    <w:rsid w:val="00753B18"/>
    <w:rsid w:val="00762124"/>
    <w:rsid w:val="00763863"/>
    <w:rsid w:val="00764464"/>
    <w:rsid w:val="00770775"/>
    <w:rsid w:val="00770FAB"/>
    <w:rsid w:val="00774029"/>
    <w:rsid w:val="00774573"/>
    <w:rsid w:val="00775A65"/>
    <w:rsid w:val="00781BF8"/>
    <w:rsid w:val="007850B0"/>
    <w:rsid w:val="0078547C"/>
    <w:rsid w:val="00796E89"/>
    <w:rsid w:val="007A3339"/>
    <w:rsid w:val="007A7673"/>
    <w:rsid w:val="007B3FE7"/>
    <w:rsid w:val="007B7165"/>
    <w:rsid w:val="007E45F1"/>
    <w:rsid w:val="007E6047"/>
    <w:rsid w:val="007F1E8A"/>
    <w:rsid w:val="008141F5"/>
    <w:rsid w:val="008155EF"/>
    <w:rsid w:val="008161FF"/>
    <w:rsid w:val="00822DBD"/>
    <w:rsid w:val="0082384F"/>
    <w:rsid w:val="00832AD4"/>
    <w:rsid w:val="0085211E"/>
    <w:rsid w:val="00871991"/>
    <w:rsid w:val="00872ADD"/>
    <w:rsid w:val="00877A0E"/>
    <w:rsid w:val="00881F34"/>
    <w:rsid w:val="008832B0"/>
    <w:rsid w:val="008B49D3"/>
    <w:rsid w:val="008C1A61"/>
    <w:rsid w:val="008C53C6"/>
    <w:rsid w:val="0090174D"/>
    <w:rsid w:val="0090516A"/>
    <w:rsid w:val="00913B8E"/>
    <w:rsid w:val="00914928"/>
    <w:rsid w:val="009274F8"/>
    <w:rsid w:val="009415E6"/>
    <w:rsid w:val="0094267B"/>
    <w:rsid w:val="00972BB3"/>
    <w:rsid w:val="00973985"/>
    <w:rsid w:val="009754B2"/>
    <w:rsid w:val="00975BC0"/>
    <w:rsid w:val="009852AA"/>
    <w:rsid w:val="00986B17"/>
    <w:rsid w:val="009875CD"/>
    <w:rsid w:val="009A14CF"/>
    <w:rsid w:val="009A5C7E"/>
    <w:rsid w:val="009B38F1"/>
    <w:rsid w:val="009B7F19"/>
    <w:rsid w:val="009C681D"/>
    <w:rsid w:val="009D2D9C"/>
    <w:rsid w:val="009D63B7"/>
    <w:rsid w:val="009E4773"/>
    <w:rsid w:val="009E49A2"/>
    <w:rsid w:val="009E4F94"/>
    <w:rsid w:val="009F0C9E"/>
    <w:rsid w:val="009F7D87"/>
    <w:rsid w:val="00A001FA"/>
    <w:rsid w:val="00A06627"/>
    <w:rsid w:val="00A11045"/>
    <w:rsid w:val="00A1469E"/>
    <w:rsid w:val="00A20CA6"/>
    <w:rsid w:val="00A6027D"/>
    <w:rsid w:val="00A63A8B"/>
    <w:rsid w:val="00A72263"/>
    <w:rsid w:val="00A73DF5"/>
    <w:rsid w:val="00A75FCA"/>
    <w:rsid w:val="00A77C18"/>
    <w:rsid w:val="00A85631"/>
    <w:rsid w:val="00A90287"/>
    <w:rsid w:val="00A90494"/>
    <w:rsid w:val="00A932DF"/>
    <w:rsid w:val="00A96127"/>
    <w:rsid w:val="00AA5407"/>
    <w:rsid w:val="00AB10E0"/>
    <w:rsid w:val="00AB493C"/>
    <w:rsid w:val="00AC2DA2"/>
    <w:rsid w:val="00AC5CF6"/>
    <w:rsid w:val="00AD08F1"/>
    <w:rsid w:val="00AE4097"/>
    <w:rsid w:val="00AE5BF2"/>
    <w:rsid w:val="00AE786F"/>
    <w:rsid w:val="00AF357B"/>
    <w:rsid w:val="00AF54D0"/>
    <w:rsid w:val="00AF5BEB"/>
    <w:rsid w:val="00B00140"/>
    <w:rsid w:val="00B0034C"/>
    <w:rsid w:val="00B03E22"/>
    <w:rsid w:val="00B14DC2"/>
    <w:rsid w:val="00B17D97"/>
    <w:rsid w:val="00B2376F"/>
    <w:rsid w:val="00B25D7D"/>
    <w:rsid w:val="00B309DD"/>
    <w:rsid w:val="00B355DB"/>
    <w:rsid w:val="00B358CE"/>
    <w:rsid w:val="00B41A1C"/>
    <w:rsid w:val="00B47A1F"/>
    <w:rsid w:val="00B53E8A"/>
    <w:rsid w:val="00B56D3F"/>
    <w:rsid w:val="00B622EA"/>
    <w:rsid w:val="00B65016"/>
    <w:rsid w:val="00B6617C"/>
    <w:rsid w:val="00B66CF1"/>
    <w:rsid w:val="00B80BB9"/>
    <w:rsid w:val="00B95878"/>
    <w:rsid w:val="00BA1FDF"/>
    <w:rsid w:val="00BB09E0"/>
    <w:rsid w:val="00BC5156"/>
    <w:rsid w:val="00BC6B90"/>
    <w:rsid w:val="00BD0408"/>
    <w:rsid w:val="00BD2112"/>
    <w:rsid w:val="00BD224F"/>
    <w:rsid w:val="00BF2CBB"/>
    <w:rsid w:val="00BF4742"/>
    <w:rsid w:val="00C02A11"/>
    <w:rsid w:val="00C05773"/>
    <w:rsid w:val="00C1684A"/>
    <w:rsid w:val="00C23E69"/>
    <w:rsid w:val="00C33909"/>
    <w:rsid w:val="00C54A5B"/>
    <w:rsid w:val="00C629A1"/>
    <w:rsid w:val="00C64029"/>
    <w:rsid w:val="00C82B02"/>
    <w:rsid w:val="00C84B96"/>
    <w:rsid w:val="00C84F37"/>
    <w:rsid w:val="00C94224"/>
    <w:rsid w:val="00CA22F3"/>
    <w:rsid w:val="00CF1E5F"/>
    <w:rsid w:val="00CF2BE6"/>
    <w:rsid w:val="00CF3B31"/>
    <w:rsid w:val="00CF4369"/>
    <w:rsid w:val="00D0339D"/>
    <w:rsid w:val="00D12E3F"/>
    <w:rsid w:val="00D33AC5"/>
    <w:rsid w:val="00D3648E"/>
    <w:rsid w:val="00D40889"/>
    <w:rsid w:val="00D41D4B"/>
    <w:rsid w:val="00D43822"/>
    <w:rsid w:val="00D46B18"/>
    <w:rsid w:val="00D50579"/>
    <w:rsid w:val="00D6173C"/>
    <w:rsid w:val="00D662F9"/>
    <w:rsid w:val="00D670F3"/>
    <w:rsid w:val="00D7665B"/>
    <w:rsid w:val="00DA19EE"/>
    <w:rsid w:val="00DA7E01"/>
    <w:rsid w:val="00DB4074"/>
    <w:rsid w:val="00DB7E06"/>
    <w:rsid w:val="00DD2BA1"/>
    <w:rsid w:val="00DD444D"/>
    <w:rsid w:val="00DD4657"/>
    <w:rsid w:val="00DF0F2A"/>
    <w:rsid w:val="00DF6B86"/>
    <w:rsid w:val="00E0549F"/>
    <w:rsid w:val="00E1609A"/>
    <w:rsid w:val="00E3466F"/>
    <w:rsid w:val="00E43782"/>
    <w:rsid w:val="00E54183"/>
    <w:rsid w:val="00E56CFD"/>
    <w:rsid w:val="00E62C89"/>
    <w:rsid w:val="00E65ABF"/>
    <w:rsid w:val="00E671AE"/>
    <w:rsid w:val="00E71995"/>
    <w:rsid w:val="00E77560"/>
    <w:rsid w:val="00E826ED"/>
    <w:rsid w:val="00E9280A"/>
    <w:rsid w:val="00E93E58"/>
    <w:rsid w:val="00E97743"/>
    <w:rsid w:val="00EA3930"/>
    <w:rsid w:val="00EB578D"/>
    <w:rsid w:val="00EC18D5"/>
    <w:rsid w:val="00EC4D40"/>
    <w:rsid w:val="00EC5CF2"/>
    <w:rsid w:val="00EC6CB3"/>
    <w:rsid w:val="00ED22B6"/>
    <w:rsid w:val="00EE023C"/>
    <w:rsid w:val="00EE204D"/>
    <w:rsid w:val="00EE3AE8"/>
    <w:rsid w:val="00EF319B"/>
    <w:rsid w:val="00F051A9"/>
    <w:rsid w:val="00F10F78"/>
    <w:rsid w:val="00F1515A"/>
    <w:rsid w:val="00F30FFD"/>
    <w:rsid w:val="00F34DB9"/>
    <w:rsid w:val="00F5480A"/>
    <w:rsid w:val="00F550DA"/>
    <w:rsid w:val="00F67DEE"/>
    <w:rsid w:val="00F73137"/>
    <w:rsid w:val="00F75DD1"/>
    <w:rsid w:val="00F8432F"/>
    <w:rsid w:val="00F86A3F"/>
    <w:rsid w:val="00F956DB"/>
    <w:rsid w:val="00F96A35"/>
    <w:rsid w:val="00FA17FA"/>
    <w:rsid w:val="00FB2BC9"/>
    <w:rsid w:val="00FB4637"/>
    <w:rsid w:val="00FC24FF"/>
    <w:rsid w:val="00FE4B39"/>
    <w:rsid w:val="00FE6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
    </o:shapedefaults>
    <o:shapelayout v:ext="edit">
      <o:idmap v:ext="edit" data="1"/>
    </o:shapelayout>
  </w:shapeDefaults>
  <w:decimalSymbol w:val=","/>
  <w:listSeparator w:val=";"/>
  <w15:chartTrackingRefBased/>
  <w15:docId w15:val="{794121E1-15F2-4C25-895F-627C49B2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Sangra3detindependiente">
    <w:name w:val="Body Text Indent 3"/>
    <w:basedOn w:val="Normal"/>
    <w:rsid w:val="00A11045"/>
    <w:pPr>
      <w:spacing w:after="120"/>
      <w:ind w:left="283"/>
    </w:pPr>
    <w:rPr>
      <w:sz w:val="16"/>
      <w:szCs w:val="16"/>
    </w:rPr>
  </w:style>
  <w:style w:type="character" w:styleId="Hipervnculo">
    <w:name w:val="Hyperlink"/>
    <w:rsid w:val="00253442"/>
    <w:rPr>
      <w:color w:val="0000FF"/>
      <w:u w:val="single"/>
    </w:rPr>
  </w:style>
  <w:style w:type="character" w:styleId="Hipervnculovisitado">
    <w:name w:val="FollowedHyperlink"/>
    <w:rsid w:val="002F3F09"/>
    <w:rPr>
      <w:color w:val="800080"/>
      <w:u w:val="single"/>
    </w:rPr>
  </w:style>
  <w:style w:type="character" w:customStyle="1" w:styleId="SangradetextonormalCar">
    <w:name w:val="Sangría de texto normal Car"/>
    <w:link w:val="Sangradetextonormal"/>
    <w:rsid w:val="00F956DB"/>
    <w:rPr>
      <w:rFonts w:ascii="Arial Narrow" w:hAnsi="Arial Narrow" w:cs="Arial"/>
      <w:sz w:val="28"/>
    </w:rPr>
  </w:style>
  <w:style w:type="paragraph" w:styleId="Textodeglobo">
    <w:name w:val="Balloon Text"/>
    <w:basedOn w:val="Normal"/>
    <w:link w:val="TextodegloboCar"/>
    <w:rsid w:val="00FE4B39"/>
    <w:rPr>
      <w:rFonts w:ascii="Tahoma" w:hAnsi="Tahoma" w:cs="Tahoma"/>
      <w:sz w:val="16"/>
      <w:szCs w:val="16"/>
    </w:rPr>
  </w:style>
  <w:style w:type="character" w:customStyle="1" w:styleId="TextodegloboCar">
    <w:name w:val="Texto de globo Car"/>
    <w:link w:val="Textodeglobo"/>
    <w:rsid w:val="00FE4B39"/>
    <w:rPr>
      <w:rFonts w:ascii="Tahoma" w:hAnsi="Tahoma" w:cs="Tahoma"/>
      <w:sz w:val="16"/>
      <w:szCs w:val="16"/>
    </w:rPr>
  </w:style>
  <w:style w:type="paragraph" w:styleId="Prrafodelista">
    <w:name w:val="List Paragraph"/>
    <w:basedOn w:val="Normal"/>
    <w:uiPriority w:val="34"/>
    <w:qFormat/>
    <w:rsid w:val="00524F23"/>
    <w:pPr>
      <w:ind w:left="720"/>
      <w:contextualSpacing/>
    </w:pPr>
  </w:style>
  <w:style w:type="character" w:styleId="Refdecomentario">
    <w:name w:val="annotation reference"/>
    <w:basedOn w:val="Fuentedeprrafopredeter"/>
    <w:rsid w:val="0078547C"/>
    <w:rPr>
      <w:sz w:val="16"/>
      <w:szCs w:val="16"/>
    </w:rPr>
  </w:style>
  <w:style w:type="paragraph" w:styleId="Textocomentario">
    <w:name w:val="annotation text"/>
    <w:basedOn w:val="Normal"/>
    <w:link w:val="TextocomentarioCar"/>
    <w:rsid w:val="0078547C"/>
    <w:rPr>
      <w:sz w:val="20"/>
    </w:rPr>
  </w:style>
  <w:style w:type="character" w:customStyle="1" w:styleId="TextocomentarioCar">
    <w:name w:val="Texto comentario Car"/>
    <w:basedOn w:val="Fuentedeprrafopredeter"/>
    <w:link w:val="Textocomentario"/>
    <w:rsid w:val="0078547C"/>
    <w:rPr>
      <w:rFonts w:ascii="Arial" w:hAnsi="Arial" w:cs="Arial"/>
    </w:rPr>
  </w:style>
  <w:style w:type="paragraph" w:styleId="Asuntodelcomentario">
    <w:name w:val="annotation subject"/>
    <w:basedOn w:val="Textocomentario"/>
    <w:next w:val="Textocomentario"/>
    <w:link w:val="AsuntodelcomentarioCar"/>
    <w:semiHidden/>
    <w:unhideWhenUsed/>
    <w:rsid w:val="0078547C"/>
    <w:rPr>
      <w:b/>
      <w:bCs/>
    </w:rPr>
  </w:style>
  <w:style w:type="character" w:customStyle="1" w:styleId="AsuntodelcomentarioCar">
    <w:name w:val="Asunto del comentario Car"/>
    <w:basedOn w:val="TextocomentarioCar"/>
    <w:link w:val="Asuntodelcomentario"/>
    <w:semiHidden/>
    <w:rsid w:val="0078547C"/>
    <w:rPr>
      <w:rFonts w:ascii="Arial" w:hAnsi="Arial" w:cs="Arial"/>
      <w:b/>
      <w:bCs/>
    </w:rPr>
  </w:style>
  <w:style w:type="character" w:customStyle="1" w:styleId="PiedepginaCar">
    <w:name w:val="Pie de página Car"/>
    <w:basedOn w:val="Fuentedeprrafopredeter"/>
    <w:link w:val="Piedepgina"/>
    <w:rsid w:val="00914928"/>
    <w:rPr>
      <w:rFonts w:ascii="Courier" w:hAnsi="Courier" w:cs="Arial"/>
      <w:lang w:val="es-ES_tradnl"/>
    </w:rPr>
  </w:style>
  <w:style w:type="paragraph" w:customStyle="1" w:styleId="Default">
    <w:name w:val="Default"/>
    <w:rsid w:val="009E4773"/>
    <w:pPr>
      <w:autoSpaceDE w:val="0"/>
      <w:autoSpaceDN w:val="0"/>
      <w:adjustRightInd w:val="0"/>
    </w:pPr>
    <w:rPr>
      <w:rFonts w:ascii="Calibri" w:eastAsiaTheme="minorHAnsi" w:hAnsi="Calibri" w:cs="Calibri"/>
      <w:color w:val="000000"/>
      <w:sz w:val="24"/>
      <w:szCs w:val="24"/>
      <w:lang w:eastAsia="en-US"/>
    </w:rPr>
  </w:style>
  <w:style w:type="character" w:customStyle="1" w:styleId="Ninguno">
    <w:name w:val="Ninguno"/>
    <w:rsid w:val="00913B8E"/>
  </w:style>
  <w:style w:type="numbering" w:customStyle="1" w:styleId="Estiloimportado1">
    <w:name w:val="Estilo importado 1"/>
    <w:rsid w:val="00913B8E"/>
    <w:pPr>
      <w:numPr>
        <w:numId w:val="10"/>
      </w:numPr>
    </w:pPr>
  </w:style>
  <w:style w:type="numbering" w:customStyle="1" w:styleId="Estiloimportado2">
    <w:name w:val="Estilo importado 2"/>
    <w:rsid w:val="00913B8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1138">
      <w:bodyDiv w:val="1"/>
      <w:marLeft w:val="0"/>
      <w:marRight w:val="0"/>
      <w:marTop w:val="0"/>
      <w:marBottom w:val="0"/>
      <w:divBdr>
        <w:top w:val="none" w:sz="0" w:space="0" w:color="auto"/>
        <w:left w:val="none" w:sz="0" w:space="0" w:color="auto"/>
        <w:bottom w:val="none" w:sz="0" w:space="0" w:color="auto"/>
        <w:right w:val="none" w:sz="0" w:space="0" w:color="auto"/>
      </w:divBdr>
    </w:div>
    <w:div w:id="8685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justicia.gob.e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twitter.com/justiciagob" TargetMode="External"/><Relationship Id="rId1" Type="http://schemas.openxmlformats.org/officeDocument/2006/relationships/hyperlink" Target="http://www.mjusticia.gob.e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88F9-74E9-449F-9577-C42E257C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9170</CharactersWithSpaces>
  <SharedDoc>false</SharedDoc>
  <HLinks>
    <vt:vector size="18" baseType="variant">
      <vt:variant>
        <vt:i4>2228333</vt:i4>
      </vt:variant>
      <vt:variant>
        <vt:i4>26</vt:i4>
      </vt:variant>
      <vt:variant>
        <vt:i4>0</vt:i4>
      </vt:variant>
      <vt:variant>
        <vt:i4>5</vt:i4>
      </vt:variant>
      <vt:variant>
        <vt:lpwstr>http://twitter.com/justiciagob</vt:lpwstr>
      </vt:variant>
      <vt:variant>
        <vt:lpwstr/>
      </vt:variant>
      <vt:variant>
        <vt:i4>655445</vt:i4>
      </vt:variant>
      <vt:variant>
        <vt:i4>23</vt:i4>
      </vt:variant>
      <vt:variant>
        <vt:i4>0</vt:i4>
      </vt:variant>
      <vt:variant>
        <vt:i4>5</vt:i4>
      </vt:variant>
      <vt:variant>
        <vt:lpwstr>http://www.mjusticia.gob.es/</vt:lpwstr>
      </vt:variant>
      <vt:variant>
        <vt:lpwstr/>
      </vt:variant>
      <vt:variant>
        <vt:i4>655445</vt:i4>
      </vt:variant>
      <vt:variant>
        <vt:i4>11</vt:i4>
      </vt:variant>
      <vt:variant>
        <vt:i4>0</vt:i4>
      </vt:variant>
      <vt:variant>
        <vt:i4>5</vt:i4>
      </vt:variant>
      <vt:variant>
        <vt:lpwstr>http://www.mjusticia.gob.es/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CONTRERAS MOREIRA, LAURA</dc:creator>
  <cp:keywords/>
  <dc:description/>
  <cp:lastModifiedBy>gemma</cp:lastModifiedBy>
  <cp:revision>2</cp:revision>
  <cp:lastPrinted>2020-04-17T14:44:00Z</cp:lastPrinted>
  <dcterms:created xsi:type="dcterms:W3CDTF">2020-04-29T07:09:00Z</dcterms:created>
  <dcterms:modified xsi:type="dcterms:W3CDTF">2020-04-29T07:09:00Z</dcterms:modified>
</cp:coreProperties>
</file>