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9B21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1CD20C18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49C1" w:rsidRPr="002749C1">
              <w:rPr>
                <w:rFonts w:ascii="Arial" w:hAnsi="Arial" w:cs="Arial"/>
                <w:b/>
                <w:bCs/>
                <w:sz w:val="24"/>
                <w:szCs w:val="24"/>
              </w:rPr>
              <w:t>Novetats de la LO 1/2025 de 2 de gener de mesures d’eficiència del servei públic de justícia en l’àmbit penal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4EBEFEF8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749C1">
        <w:rPr>
          <w:rFonts w:ascii="Arial" w:hAnsi="Arial" w:cs="Arial"/>
          <w:noProof/>
          <w:sz w:val="24"/>
          <w:szCs w:val="24"/>
        </w:rPr>
        <w:t>dilluns, 20 / gener /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57D029E">
          <wp:extent cx="1900596" cy="814705"/>
          <wp:effectExtent l="0" t="0" r="4445" b="4445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3070" cy="81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h7dKNGw0EShYkdBO6ahwpgjRy1cMYEf6h13ch7h8xddNFh3mNnX5dBOHUGP8LN/8HxZozMfWvJ1VTpUGS0uA==" w:salt="6vWb1R48zFvTGlR8WN8qww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13455"/>
    <w:rsid w:val="00180521"/>
    <w:rsid w:val="002749C1"/>
    <w:rsid w:val="003003D5"/>
    <w:rsid w:val="00354308"/>
    <w:rsid w:val="003A4C50"/>
    <w:rsid w:val="003C41DA"/>
    <w:rsid w:val="003C62AF"/>
    <w:rsid w:val="00471611"/>
    <w:rsid w:val="00511B55"/>
    <w:rsid w:val="0063041C"/>
    <w:rsid w:val="00672D4B"/>
    <w:rsid w:val="006823E6"/>
    <w:rsid w:val="00765CAF"/>
    <w:rsid w:val="00765E5B"/>
    <w:rsid w:val="007C54D8"/>
    <w:rsid w:val="0082174B"/>
    <w:rsid w:val="008342E5"/>
    <w:rsid w:val="00944D25"/>
    <w:rsid w:val="00974540"/>
    <w:rsid w:val="00A131B5"/>
    <w:rsid w:val="00A22B33"/>
    <w:rsid w:val="00A71A6C"/>
    <w:rsid w:val="00AC16CB"/>
    <w:rsid w:val="00AE0F3D"/>
    <w:rsid w:val="00BC103A"/>
    <w:rsid w:val="00BF0F0F"/>
    <w:rsid w:val="00BF29EC"/>
    <w:rsid w:val="00DE400D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2025-01-20T16:13:00Z</dcterms:created>
  <dcterms:modified xsi:type="dcterms:W3CDTF">2025-01-20T16:13:00Z</dcterms:modified>
</cp:coreProperties>
</file>